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11" w:rsidRPr="009733EA" w:rsidRDefault="00E80511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/>
          <w:sz w:val="52"/>
          <w:szCs w:val="52"/>
        </w:rPr>
        <w:t>2013</w:t>
      </w:r>
      <w:r w:rsidRPr="009733EA">
        <w:rPr>
          <w:rFonts w:ascii="標楷體" w:eastAsia="標楷體" w:hAnsi="標楷體" w:cs="華康細黑體 Regular" w:hint="eastAsia"/>
          <w:sz w:val="52"/>
          <w:szCs w:val="52"/>
        </w:rPr>
        <w:t>年裙擺搖搖世界女子高球名人賽</w:t>
      </w:r>
    </w:p>
    <w:p w:rsidR="00E80511" w:rsidRPr="009733EA" w:rsidRDefault="00E80511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t>觀賽注意事項</w:t>
      </w:r>
    </w:p>
    <w:p w:rsidR="00E80511" w:rsidRDefault="00E80511" w:rsidP="00F5152B">
      <w:pPr>
        <w:pStyle w:val="a3"/>
        <w:rPr>
          <w:rFonts w:ascii="標楷體" w:eastAsia="標楷體" w:hAnsi="標楷體" w:cs="華康黑體 Std W9"/>
          <w:spacing w:val="-7"/>
          <w:sz w:val="32"/>
          <w:szCs w:val="32"/>
        </w:rPr>
      </w:pPr>
      <w:r>
        <w:rPr>
          <w:rFonts w:ascii="標楷體" w:eastAsia="標楷體" w:hAnsi="標楷體" w:cs="華康黑體 Std W9"/>
          <w:spacing w:val="-7"/>
          <w:sz w:val="32"/>
          <w:szCs w:val="32"/>
        </w:rPr>
        <w:t xml:space="preserve">         </w:t>
      </w:r>
      <w:r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為讓比賽能順利進行，煩請</w:t>
      </w:r>
      <w:r>
        <w:rPr>
          <w:rFonts w:ascii="標楷體" w:eastAsia="標楷體" w:hAnsi="標楷體" w:cs="華康黑體 Std W9" w:hint="eastAsia"/>
          <w:spacing w:val="-7"/>
          <w:sz w:val="32"/>
          <w:szCs w:val="32"/>
        </w:rPr>
        <w:t>帶隊</w:t>
      </w:r>
      <w:r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到場的</w:t>
      </w:r>
      <w:r>
        <w:rPr>
          <w:rFonts w:ascii="標楷體" w:eastAsia="標楷體" w:hAnsi="標楷體" w:cs="華康黑體 Std W9" w:hint="eastAsia"/>
          <w:spacing w:val="-7"/>
          <w:sz w:val="32"/>
          <w:szCs w:val="32"/>
        </w:rPr>
        <w:t>教師及學生</w:t>
      </w:r>
      <w:r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能全力配合並遵守工作人員的指示</w:t>
      </w:r>
      <w:r>
        <w:rPr>
          <w:rFonts w:ascii="新細明體" w:eastAsia="新細明體" w:hAnsi="新細明體" w:cs="華康黑體 Std W9" w:hint="eastAsia"/>
          <w:spacing w:val="-7"/>
          <w:sz w:val="32"/>
          <w:szCs w:val="32"/>
        </w:rPr>
        <w:t>、</w:t>
      </w:r>
      <w:r>
        <w:rPr>
          <w:rFonts w:ascii="標楷體" w:eastAsia="標楷體" w:hAnsi="標楷體" w:cs="華康黑體 Std W9" w:hint="eastAsia"/>
          <w:spacing w:val="-7"/>
          <w:sz w:val="32"/>
          <w:szCs w:val="32"/>
        </w:rPr>
        <w:t>並請遵守下列規定：</w:t>
      </w:r>
    </w:p>
    <w:p w:rsidR="00E80511" w:rsidRDefault="00E80511" w:rsidP="009733EA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在比賽場地嚴禁手機、照相機及錄影機的攝影。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請勿攜帶寵物入場。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請勿進入圍繩區域內。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不管任何狀況請勿碰觸場內飛來的球。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請依照垃圾分類進行垃圾的丟棄。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請著高爾夫球鞋或運動鞋進行觀賽，嚴禁高跟鞋及拖鞋的入場。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選手在擊球時請保持肅靜，如有幼童更需注意。</w:t>
      </w:r>
    </w:p>
    <w:p w:rsidR="00E80511" w:rsidRDefault="00E80511" w:rsidP="00F5152B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為防止干擾選手擊球，請將手機轉為靜音模式。</w:t>
      </w:r>
    </w:p>
    <w:p w:rsidR="00E80511" w:rsidRDefault="00E80511" w:rsidP="009733EA">
      <w:pPr>
        <w:pStyle w:val="a3"/>
        <w:numPr>
          <w:ilvl w:val="0"/>
          <w:numId w:val="1"/>
        </w:numPr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球場會館為管制區域，賽會期間不開放予一般觀賽民眾進入。</w:t>
      </w:r>
    </w:p>
    <w:p w:rsidR="00E80511" w:rsidRDefault="00E80511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比賽於</w:t>
      </w:r>
      <w:r w:rsidRPr="009733EA">
        <w:rPr>
          <w:rFonts w:ascii="標楷體" w:eastAsia="標楷體" w:hAnsi="標楷體" w:cs="華康黑體 Std W3"/>
          <w:sz w:val="32"/>
          <w:szCs w:val="32"/>
        </w:rPr>
        <w:t>07:00</w:t>
      </w:r>
      <w:r w:rsidRPr="009733EA">
        <w:rPr>
          <w:rFonts w:ascii="標楷體" w:eastAsia="標楷體" w:hAnsi="標楷體" w:cs="華康黑體 Std W3" w:hint="eastAsia"/>
          <w:sz w:val="32"/>
          <w:szCs w:val="32"/>
        </w:rPr>
        <w:t>開放入場。（詳細開球時間請見當日開球分組表）</w:t>
      </w:r>
    </w:p>
    <w:p w:rsidR="00E80511" w:rsidRDefault="00E80511" w:rsidP="004164AF">
      <w:pPr>
        <w:pStyle w:val="a3"/>
        <w:numPr>
          <w:ilvl w:val="0"/>
          <w:numId w:val="1"/>
        </w:numPr>
        <w:ind w:left="709" w:rightChars="-118" w:right="-283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會場內不得發放傳單及進行任何有關商業、政治或宗教宣傳活動。</w:t>
      </w:r>
    </w:p>
    <w:p w:rsidR="00E80511" w:rsidRDefault="00E80511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違規行為經勸導無效者，為了維護其他觀眾的權益，主辦單位可能請您離場。</w:t>
      </w:r>
    </w:p>
    <w:p w:rsidR="00E80511" w:rsidRDefault="00E80511" w:rsidP="009733EA">
      <w:pPr>
        <w:pStyle w:val="a3"/>
        <w:numPr>
          <w:ilvl w:val="0"/>
          <w:numId w:val="1"/>
        </w:numPr>
        <w:ind w:left="709" w:hanging="709"/>
        <w:rPr>
          <w:rFonts w:ascii="標楷體" w:eastAsia="標楷體" w:hAnsi="標楷體" w:cs="華康黑體 Std W3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z w:val="32"/>
          <w:szCs w:val="32"/>
        </w:rPr>
        <w:t>球場停車場為提供一般民眾自小客車停放，採取車輛交通管制，大會備有接駁車及大眾停車場，請多加運用大眾運輸工具，詳細接駁資訊請上官網</w:t>
      </w:r>
      <w:r w:rsidRPr="009733EA">
        <w:rPr>
          <w:rFonts w:ascii="標楷體" w:eastAsia="標楷體" w:hAnsi="標楷體" w:cs="華康黑體 Std W3"/>
          <w:sz w:val="32"/>
          <w:szCs w:val="32"/>
        </w:rPr>
        <w:t xml:space="preserve"> www.sstlpga.com</w:t>
      </w:r>
      <w:r w:rsidRPr="009733EA">
        <w:rPr>
          <w:rFonts w:ascii="標楷體" w:eastAsia="標楷體" w:hAnsi="標楷體" w:cs="華康黑體 Std W3" w:hint="eastAsia"/>
          <w:sz w:val="32"/>
          <w:szCs w:val="32"/>
        </w:rPr>
        <w:t>查詢。</w:t>
      </w:r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  <w:bookmarkStart w:id="0" w:name="_GoBack"/>
      <w:bookmarkEnd w:id="0"/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Pr="009733EA" w:rsidRDefault="00E80511" w:rsidP="009733EA">
      <w:pPr>
        <w:pStyle w:val="a3"/>
        <w:rPr>
          <w:rFonts w:ascii="標楷體" w:eastAsia="標楷體" w:hAnsi="標楷體" w:cs="華康黑體 Std W3"/>
          <w:sz w:val="32"/>
          <w:szCs w:val="32"/>
        </w:rPr>
      </w:pPr>
    </w:p>
    <w:p w:rsidR="00E80511" w:rsidRDefault="00E80511" w:rsidP="009733EA">
      <w:pPr>
        <w:pStyle w:val="a3"/>
        <w:jc w:val="center"/>
        <w:rPr>
          <w:rFonts w:ascii="標楷體" w:eastAsia="標楷體" w:hAnsi="標楷體" w:cs="華康細黑體 Regular"/>
          <w:sz w:val="52"/>
          <w:szCs w:val="52"/>
        </w:rPr>
      </w:pPr>
      <w:r w:rsidRPr="009733EA">
        <w:rPr>
          <w:rFonts w:ascii="標楷體" w:eastAsia="標楷體" w:hAnsi="標楷體" w:cs="華康細黑體 Regular"/>
          <w:sz w:val="52"/>
          <w:szCs w:val="52"/>
        </w:rPr>
        <w:lastRenderedPageBreak/>
        <w:t>2013</w:t>
      </w:r>
      <w:r w:rsidRPr="009733EA">
        <w:rPr>
          <w:rFonts w:ascii="標楷體" w:eastAsia="標楷體" w:hAnsi="標楷體" w:cs="華康細黑體 Regular" w:hint="eastAsia"/>
          <w:sz w:val="52"/>
          <w:szCs w:val="52"/>
        </w:rPr>
        <w:t>年裙擺搖搖世界女子高球名人賽</w:t>
      </w:r>
    </w:p>
    <w:p w:rsidR="00E80511" w:rsidRPr="009733EA" w:rsidRDefault="00E80511" w:rsidP="009733EA">
      <w:pPr>
        <w:pStyle w:val="a3"/>
        <w:jc w:val="center"/>
        <w:rPr>
          <w:rFonts w:ascii="標楷體" w:eastAsia="標楷體" w:hAnsi="標楷體"/>
          <w:sz w:val="52"/>
          <w:szCs w:val="52"/>
        </w:rPr>
      </w:pPr>
      <w:r w:rsidRPr="009733EA">
        <w:rPr>
          <w:rFonts w:ascii="標楷體" w:eastAsia="標楷體" w:hAnsi="標楷體" w:cs="華康細黑體 Regular" w:hint="eastAsia"/>
          <w:sz w:val="52"/>
          <w:szCs w:val="52"/>
        </w:rPr>
        <w:t>交通及接駁資訊</w:t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z w:val="32"/>
          <w:szCs w:val="32"/>
        </w:rPr>
        <w:t>交通接駁設置點</w:t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新北市板橋火車站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火車站一樓大廳北二門對面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3"/>
          <w:spacing w:val="-5"/>
          <w:sz w:val="32"/>
          <w:szCs w:val="32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每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</w:rPr>
        <w:t>20~30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分鐘一班車，接駁點無大會專屬停車場，建議搭乘大眾運輸系統前往</w:t>
      </w:r>
    </w:p>
    <w:p w:rsidR="00E80511" w:rsidRPr="009733EA" w:rsidRDefault="000779C1" w:rsidP="00B37015">
      <w:pPr>
        <w:pStyle w:val="a3"/>
        <w:rPr>
          <w:rFonts w:ascii="標楷體" w:eastAsia="標楷體" w:hAnsi="標楷體" w:cs="華康黑體 Std W9"/>
          <w:sz w:val="32"/>
          <w:szCs w:val="32"/>
        </w:rPr>
      </w:pPr>
      <w:r>
        <w:rPr>
          <w:rFonts w:ascii="標楷體" w:eastAsia="標楷體" w:hAnsi="標楷體" w:cs="Calibri"/>
          <w:noProof/>
          <w:spacing w:val="-5"/>
          <w:sz w:val="32"/>
          <w:szCs w:val="32"/>
          <w:lang w:val="en-US"/>
        </w:rPr>
        <w:drawing>
          <wp:inline distT="0" distB="0" distL="0" distR="0">
            <wp:extent cx="6191250" cy="529145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z w:val="32"/>
          <w:szCs w:val="32"/>
        </w:rPr>
        <w:t>停車場接駁</w:t>
      </w:r>
      <w:r w:rsidRPr="009733EA">
        <w:rPr>
          <w:rFonts w:ascii="標楷體" w:eastAsia="標楷體" w:hAnsi="標楷體" w:cs="Calibri"/>
          <w:b/>
          <w:bCs/>
          <w:spacing w:val="-6"/>
          <w:sz w:val="32"/>
          <w:szCs w:val="32"/>
          <w:lang w:val="en-US"/>
        </w:rPr>
        <w:t>Parking Area Shuttle</w:t>
      </w:r>
      <w:r w:rsidRPr="009733EA">
        <w:rPr>
          <w:rFonts w:ascii="標楷體" w:eastAsia="標楷體" w:hAnsi="標楷體" w:cs="華康黑體 Std W9" w:hint="eastAsia"/>
          <w:sz w:val="32"/>
          <w:szCs w:val="32"/>
          <w:lang w:val="en-US"/>
        </w:rPr>
        <w:t>：</w:t>
      </w:r>
    </w:p>
    <w:p w:rsidR="00E80511" w:rsidRPr="009733EA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P3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停車場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林口文化一路四維路口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與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P4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停車場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（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洪福宮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  <w:lang w:val="en-US"/>
        </w:rPr>
        <w:t>）</w:t>
      </w:r>
      <w:r w:rsidRPr="009733EA">
        <w:rPr>
          <w:rFonts w:ascii="標楷體" w:eastAsia="標楷體" w:hAnsi="標楷體" w:cs="Calibri"/>
          <w:spacing w:val="-5"/>
          <w:sz w:val="32"/>
          <w:szCs w:val="32"/>
          <w:lang w:val="en-US"/>
        </w:rPr>
        <w:t xml:space="preserve"> P3 Area (Siwei Road) / P4 Area (Hongfu Temple)</w:t>
      </w:r>
    </w:p>
    <w:p w:rsidR="00E80511" w:rsidRPr="009733EA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每</w:t>
      </w:r>
      <w:r w:rsidRPr="009733EA">
        <w:rPr>
          <w:rFonts w:ascii="標楷體" w:eastAsia="標楷體" w:hAnsi="標楷體" w:cs="華康黑體 Std W3"/>
          <w:spacing w:val="-5"/>
          <w:sz w:val="32"/>
          <w:szCs w:val="32"/>
          <w:lang w:val="en-US"/>
        </w:rPr>
        <w:t>10~15</w:t>
      </w: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分鐘一班車</w:t>
      </w:r>
      <w:r>
        <w:rPr>
          <w:rFonts w:ascii="新細明體" w:eastAsia="新細明體" w:hAnsi="新細明體" w:cs="Calibri" w:hint="eastAsia"/>
          <w:spacing w:val="-5"/>
          <w:sz w:val="32"/>
          <w:szCs w:val="32"/>
          <w:lang w:val="en-US"/>
        </w:rPr>
        <w:t>。</w:t>
      </w:r>
    </w:p>
    <w:p w:rsidR="00E80511" w:rsidRPr="009733EA" w:rsidRDefault="000779C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>
        <w:rPr>
          <w:rFonts w:ascii="標楷體" w:eastAsia="標楷體" w:hAnsi="標楷體" w:cs="Calibri"/>
          <w:noProof/>
          <w:spacing w:val="-5"/>
          <w:sz w:val="32"/>
          <w:szCs w:val="32"/>
          <w:lang w:val="en-US"/>
        </w:rPr>
        <w:lastRenderedPageBreak/>
        <w:drawing>
          <wp:inline distT="0" distB="0" distL="0" distR="0">
            <wp:extent cx="6055995" cy="5381625"/>
            <wp:effectExtent l="0" t="0" r="190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9"/>
          <w:b/>
          <w:color w:val="E3096F"/>
          <w:sz w:val="32"/>
          <w:szCs w:val="32"/>
        </w:rPr>
      </w:pPr>
      <w:r w:rsidRPr="009733EA">
        <w:rPr>
          <w:rFonts w:ascii="標楷體" w:eastAsia="標楷體" w:hAnsi="標楷體" w:cs="華康黑體 Std W9" w:hint="eastAsia"/>
          <w:b/>
          <w:color w:val="0061B0"/>
          <w:sz w:val="32"/>
          <w:szCs w:val="32"/>
        </w:rPr>
        <w:t>洪福宮停車場路線圖</w:t>
      </w:r>
    </w:p>
    <w:p w:rsidR="00E80511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E80511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E80511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E80511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E80511" w:rsidRPr="009733EA" w:rsidRDefault="00E8051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</w:p>
    <w:p w:rsidR="00E80511" w:rsidRPr="009733EA" w:rsidRDefault="000779C1" w:rsidP="00B37015">
      <w:pPr>
        <w:pStyle w:val="a3"/>
        <w:rPr>
          <w:rFonts w:ascii="標楷體" w:eastAsia="標楷體" w:hAnsi="標楷體" w:cs="Calibri"/>
          <w:spacing w:val="-5"/>
          <w:sz w:val="32"/>
          <w:szCs w:val="32"/>
          <w:lang w:val="en-US"/>
        </w:rPr>
      </w:pPr>
      <w:r>
        <w:rPr>
          <w:rFonts w:ascii="標楷體" w:eastAsia="標楷體" w:hAnsi="標楷體" w:cs="Calibri"/>
          <w:noProof/>
          <w:spacing w:val="-5"/>
          <w:sz w:val="32"/>
          <w:szCs w:val="32"/>
          <w:lang w:val="en-US"/>
        </w:rPr>
        <w:lastRenderedPageBreak/>
        <w:drawing>
          <wp:inline distT="0" distB="0" distL="0" distR="0">
            <wp:extent cx="6101080" cy="433197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511" w:rsidRPr="009733EA" w:rsidRDefault="00E80511" w:rsidP="00B37015">
      <w:pPr>
        <w:pStyle w:val="a3"/>
        <w:jc w:val="left"/>
        <w:rPr>
          <w:rFonts w:ascii="標楷體" w:eastAsia="標楷體" w:hAnsi="標楷體" w:cs="華康黑體 Std W9"/>
          <w:b/>
          <w:color w:val="0061AF"/>
          <w:sz w:val="32"/>
          <w:szCs w:val="32"/>
        </w:rPr>
      </w:pPr>
      <w:r w:rsidRPr="009733EA">
        <w:rPr>
          <w:rFonts w:ascii="標楷體" w:eastAsia="標楷體" w:hAnsi="標楷體" w:cs="華康黑體 Std W9" w:hint="eastAsia"/>
          <w:b/>
          <w:color w:val="0061AF"/>
          <w:sz w:val="32"/>
          <w:szCs w:val="32"/>
        </w:rPr>
        <w:t>四維路停車場路線圖</w:t>
      </w:r>
    </w:p>
    <w:p w:rsidR="00E80511" w:rsidRPr="009733EA" w:rsidRDefault="00E80511" w:rsidP="00B37015">
      <w:pPr>
        <w:pStyle w:val="a3"/>
        <w:rPr>
          <w:rFonts w:ascii="標楷體" w:eastAsia="標楷體" w:hAnsi="標楷體" w:cs="華康黑體 Std W9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9" w:hint="eastAsia"/>
          <w:spacing w:val="-7"/>
          <w:sz w:val="32"/>
          <w:szCs w:val="32"/>
        </w:rPr>
        <w:t>提醒</w:t>
      </w:r>
      <w:r w:rsidRPr="009733EA">
        <w:rPr>
          <w:rFonts w:ascii="標楷體" w:eastAsia="標楷體" w:hAnsi="標楷體" w:cs="華康黑體 Std W9" w:hint="eastAsia"/>
          <w:sz w:val="32"/>
          <w:szCs w:val="32"/>
          <w:lang w:val="en-US"/>
        </w:rPr>
        <w:t>：</w:t>
      </w:r>
    </w:p>
    <w:p w:rsidR="00E80511" w:rsidRPr="009733EA" w:rsidRDefault="00E80511" w:rsidP="009733EA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賽事期間球場憑賽事專用停車證進場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  <w:lang w:val="en-US"/>
        </w:rPr>
        <w:t>，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無停車證車輛一律禁止進入球場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  <w:lang w:val="en-US"/>
        </w:rPr>
        <w:t>，</w:t>
      </w:r>
      <w:r w:rsidRPr="009733EA">
        <w:rPr>
          <w:rFonts w:ascii="標楷體" w:eastAsia="標楷體" w:hAnsi="標楷體" w:cs="Adobe 宋体 Std L" w:hint="eastAsia"/>
          <w:spacing w:val="-11"/>
          <w:sz w:val="32"/>
          <w:szCs w:val="32"/>
          <w:lang w:val="ja-JP"/>
        </w:rPr>
        <w:t>並</w:t>
      </w:r>
      <w:r w:rsidRPr="009733EA">
        <w:rPr>
          <w:rFonts w:ascii="標楷體" w:eastAsia="標楷體" w:hAnsi="標楷體" w:cs="華康黑體 Std W3" w:hint="eastAsia"/>
          <w:spacing w:val="-11"/>
          <w:sz w:val="32"/>
          <w:szCs w:val="32"/>
        </w:rPr>
        <w:t>請停放於賽事指定停車場。</w:t>
      </w:r>
    </w:p>
    <w:p w:rsidR="00E80511" w:rsidRPr="009733EA" w:rsidRDefault="00E80511" w:rsidP="00B37015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賽事期間球場周邊嚴格取締路邊違規停車。</w:t>
      </w:r>
    </w:p>
    <w:p w:rsidR="00E80511" w:rsidRPr="009733EA" w:rsidRDefault="00E80511" w:rsidP="00B37015">
      <w:pPr>
        <w:pStyle w:val="a3"/>
        <w:numPr>
          <w:ilvl w:val="0"/>
          <w:numId w:val="3"/>
        </w:numPr>
        <w:rPr>
          <w:rFonts w:ascii="標楷體" w:eastAsia="標楷體" w:hAnsi="標楷體" w:cs="華康黑體 Std W3"/>
          <w:spacing w:val="-11"/>
          <w:sz w:val="32"/>
          <w:szCs w:val="32"/>
          <w:lang w:val="en-US"/>
        </w:rPr>
      </w:pPr>
      <w:r w:rsidRPr="009733EA">
        <w:rPr>
          <w:rFonts w:ascii="標楷體" w:eastAsia="標楷體" w:hAnsi="標楷體" w:cs="華康黑體 Std W3" w:hint="eastAsia"/>
          <w:spacing w:val="-5"/>
          <w:sz w:val="32"/>
          <w:szCs w:val="32"/>
        </w:rPr>
        <w:t>請多使用大眾運輸系統避免塞車。</w:t>
      </w:r>
    </w:p>
    <w:p w:rsidR="00E80511" w:rsidRPr="009733EA" w:rsidRDefault="000779C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6071235" cy="2173605"/>
            <wp:effectExtent l="0" t="0" r="571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511" w:rsidRPr="009733EA" w:rsidSect="00456F8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11" w:rsidRDefault="00E80511" w:rsidP="009733EA">
      <w:r>
        <w:separator/>
      </w:r>
    </w:p>
  </w:endnote>
  <w:endnote w:type="continuationSeparator" w:id="0">
    <w:p w:rsidR="00E80511" w:rsidRDefault="00E80511" w:rsidP="0097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黑體 Std W9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明體 Std L">
    <w:altName w:val="Arial Unicode MS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黑體 Std 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 宋体 Std L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11" w:rsidRDefault="00E80511" w:rsidP="009733EA">
      <w:r>
        <w:separator/>
      </w:r>
    </w:p>
  </w:footnote>
  <w:footnote w:type="continuationSeparator" w:id="0">
    <w:p w:rsidR="00E80511" w:rsidRDefault="00E80511" w:rsidP="0097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26835"/>
    <w:multiLevelType w:val="hybridMultilevel"/>
    <w:tmpl w:val="ED800502"/>
    <w:lvl w:ilvl="0" w:tplc="A93288E2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2C051EB"/>
    <w:multiLevelType w:val="hybridMultilevel"/>
    <w:tmpl w:val="C82A9832"/>
    <w:lvl w:ilvl="0" w:tplc="CDBAD6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526FAA"/>
    <w:multiLevelType w:val="hybridMultilevel"/>
    <w:tmpl w:val="B94E8D72"/>
    <w:lvl w:ilvl="0" w:tplc="C7DCC9D0">
      <w:start w:val="1"/>
      <w:numFmt w:val="decimal"/>
      <w:lvlText w:val="%1、"/>
      <w:lvlJc w:val="left"/>
      <w:pPr>
        <w:ind w:left="450" w:hanging="450"/>
      </w:pPr>
      <w:rPr>
        <w:rFonts w:cs="華康黑體 Std W9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ACD7A85"/>
    <w:multiLevelType w:val="hybridMultilevel"/>
    <w:tmpl w:val="3D66DC7C"/>
    <w:lvl w:ilvl="0" w:tplc="A93288E2">
      <w:start w:val="1"/>
      <w:numFmt w:val="decimal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2B"/>
    <w:rsid w:val="000779C1"/>
    <w:rsid w:val="00172A08"/>
    <w:rsid w:val="004164AF"/>
    <w:rsid w:val="0042195B"/>
    <w:rsid w:val="00456F8F"/>
    <w:rsid w:val="0055321B"/>
    <w:rsid w:val="006375A3"/>
    <w:rsid w:val="006D5B28"/>
    <w:rsid w:val="007A629D"/>
    <w:rsid w:val="009733EA"/>
    <w:rsid w:val="00B37015"/>
    <w:rsid w:val="00D76CA4"/>
    <w:rsid w:val="00E80511"/>
    <w:rsid w:val="00F37CA3"/>
    <w:rsid w:val="00F5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F515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  <w:style w:type="paragraph" w:styleId="a4">
    <w:name w:val="Balloon Text"/>
    <w:basedOn w:val="a"/>
    <w:link w:val="a5"/>
    <w:uiPriority w:val="99"/>
    <w:semiHidden/>
    <w:rsid w:val="00B37015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3701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733E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733E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F515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kern w:val="0"/>
      <w:szCs w:val="24"/>
      <w:lang w:val="zh-TW"/>
    </w:rPr>
  </w:style>
  <w:style w:type="paragraph" w:styleId="a4">
    <w:name w:val="Balloon Text"/>
    <w:basedOn w:val="a"/>
    <w:link w:val="a5"/>
    <w:uiPriority w:val="99"/>
    <w:semiHidden/>
    <w:rsid w:val="00B37015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37015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733E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73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733E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662</Characters>
  <Application>Microsoft Office Word</Application>
  <DocSecurity>4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2013年裙擺搖搖世界女子高球名人賽</dc:title>
  <dc:creator>倦勤齋</dc:creator>
  <cp:lastModifiedBy>user</cp:lastModifiedBy>
  <cp:revision>2</cp:revision>
  <cp:lastPrinted>2013-11-27T09:38:00Z</cp:lastPrinted>
  <dcterms:created xsi:type="dcterms:W3CDTF">2013-12-05T03:36:00Z</dcterms:created>
  <dcterms:modified xsi:type="dcterms:W3CDTF">2013-12-05T03:36:00Z</dcterms:modified>
</cp:coreProperties>
</file>