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1E" w:rsidRPr="00202F1E" w:rsidRDefault="00202F1E" w:rsidP="00202F1E">
      <w:pPr>
        <w:jc w:val="center"/>
        <w:rPr>
          <w:rFonts w:ascii="標楷體" w:eastAsia="標楷體" w:hAnsi="標楷體" w:cs="Times New Roman"/>
          <w:sz w:val="28"/>
          <w:szCs w:val="28"/>
        </w:rPr>
      </w:pPr>
      <w:r w:rsidRPr="00202F1E">
        <w:rPr>
          <w:rFonts w:ascii="標楷體" w:eastAsia="標楷體" w:hAnsi="標楷體" w:cs="Times New Roman" w:hint="eastAsia"/>
          <w:sz w:val="28"/>
          <w:szCs w:val="28"/>
        </w:rPr>
        <w:t>臺北市中山區中山國小</w:t>
      </w:r>
      <w:r>
        <w:rPr>
          <w:rFonts w:ascii="標楷體" w:eastAsia="標楷體" w:hAnsi="標楷體" w:cs="Times New Roman" w:hint="eastAsia"/>
          <w:sz w:val="28"/>
          <w:szCs w:val="28"/>
        </w:rPr>
        <w:t>103</w:t>
      </w:r>
      <w:r w:rsidRPr="00202F1E">
        <w:rPr>
          <w:rFonts w:ascii="標楷體" w:eastAsia="標楷體" w:hAnsi="標楷體" w:cs="Times New Roman" w:hint="eastAsia"/>
          <w:sz w:val="28"/>
          <w:szCs w:val="28"/>
        </w:rPr>
        <w:t>學年度第一學期學校日家長建議事項各處室回覆一覽表</w:t>
      </w:r>
    </w:p>
    <w:tbl>
      <w:tblPr>
        <w:tblpPr w:leftFromText="180" w:rightFromText="180" w:vertAnchor="text" w:horzAnchor="margin" w:tblpY="4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4003"/>
        <w:gridCol w:w="851"/>
        <w:gridCol w:w="1275"/>
        <w:gridCol w:w="3828"/>
      </w:tblGrid>
      <w:tr w:rsidR="00202F1E" w:rsidRPr="00202F1E" w:rsidTr="00BB4D04">
        <w:tc>
          <w:tcPr>
            <w:tcW w:w="10740" w:type="dxa"/>
            <w:gridSpan w:val="5"/>
            <w:vAlign w:val="center"/>
          </w:tcPr>
          <w:p w:rsidR="00202F1E" w:rsidRPr="00202F1E" w:rsidRDefault="00202F1E" w:rsidP="00202F1E">
            <w:pPr>
              <w:jc w:val="center"/>
              <w:rPr>
                <w:rFonts w:ascii="標楷體" w:eastAsia="標楷體" w:hAnsi="標楷體" w:cs="Times New Roman"/>
                <w:b/>
                <w:sz w:val="28"/>
                <w:szCs w:val="28"/>
              </w:rPr>
            </w:pPr>
            <w:r w:rsidRPr="00202F1E">
              <w:rPr>
                <w:rFonts w:ascii="標楷體" w:eastAsia="標楷體" w:hAnsi="標楷體" w:cs="Times New Roman" w:hint="eastAsia"/>
                <w:b/>
                <w:sz w:val="28"/>
                <w:szCs w:val="28"/>
              </w:rPr>
              <w:t>各班家長提出之意見</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編號</w:t>
            </w:r>
          </w:p>
        </w:tc>
        <w:tc>
          <w:tcPr>
            <w:tcW w:w="4003" w:type="dxa"/>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家長建議事項</w:t>
            </w:r>
          </w:p>
        </w:tc>
        <w:tc>
          <w:tcPr>
            <w:tcW w:w="851" w:type="dxa"/>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班級</w:t>
            </w:r>
          </w:p>
        </w:tc>
        <w:tc>
          <w:tcPr>
            <w:tcW w:w="1275"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承辦單位</w:t>
            </w:r>
          </w:p>
        </w:tc>
        <w:tc>
          <w:tcPr>
            <w:tcW w:w="3828" w:type="dxa"/>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處理情形</w:t>
            </w:r>
          </w:p>
        </w:tc>
      </w:tr>
      <w:tr w:rsidR="00202F1E" w:rsidRPr="00202F1E" w:rsidTr="00202F1E">
        <w:trPr>
          <w:trHeight w:val="740"/>
        </w:trPr>
        <w:tc>
          <w:tcPr>
            <w:tcW w:w="783" w:type="dxa"/>
            <w:tcBorders>
              <w:bottom w:val="single" w:sz="4" w:space="0" w:color="auto"/>
            </w:tcBorders>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1</w:t>
            </w:r>
          </w:p>
        </w:tc>
        <w:tc>
          <w:tcPr>
            <w:tcW w:w="4003" w:type="dxa"/>
            <w:tcBorders>
              <w:bottom w:val="single" w:sz="4" w:space="0" w:color="auto"/>
            </w:tcBorders>
          </w:tcPr>
          <w:p w:rsidR="00202F1E" w:rsidRPr="0087101D" w:rsidRDefault="00202F1E" w:rsidP="00202F1E">
            <w:pPr>
              <w:numPr>
                <w:ilvl w:val="0"/>
                <w:numId w:val="1"/>
              </w:num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建議學校裝冷氣</w:t>
            </w:r>
          </w:p>
        </w:tc>
        <w:tc>
          <w:tcPr>
            <w:tcW w:w="851" w:type="dxa"/>
            <w:tcBorders>
              <w:bottom w:val="single" w:sz="4" w:space="0" w:color="auto"/>
            </w:tcBorders>
            <w:vAlign w:val="center"/>
          </w:tcPr>
          <w:p w:rsidR="00202F1E" w:rsidRPr="0087101D" w:rsidRDefault="00202F1E"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101</w:t>
            </w:r>
          </w:p>
        </w:tc>
        <w:tc>
          <w:tcPr>
            <w:tcW w:w="1275" w:type="dxa"/>
            <w:tcBorders>
              <w:bottom w:val="single" w:sz="4" w:space="0" w:color="auto"/>
            </w:tcBorders>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Borders>
              <w:bottom w:val="single" w:sz="4" w:space="0" w:color="auto"/>
            </w:tcBorders>
          </w:tcPr>
          <w:p w:rsidR="00202F1E" w:rsidRPr="0087101D" w:rsidRDefault="00F21C3D" w:rsidP="00CD53DE">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69608E" w:rsidRPr="0087101D">
              <w:rPr>
                <w:rFonts w:ascii="新細明體" w:eastAsia="新細明體" w:hAnsi="新細明體" w:cs="Times New Roman" w:hint="eastAsia"/>
                <w:color w:val="1D1B11" w:themeColor="background2" w:themeShade="1A"/>
              </w:rPr>
              <w:t>本校</w:t>
            </w:r>
            <w:r w:rsidRPr="0087101D">
              <w:rPr>
                <w:rFonts w:ascii="新細明體" w:eastAsia="新細明體" w:hAnsi="新細明體" w:cs="Times New Roman" w:hint="eastAsia"/>
                <w:color w:val="1D1B11" w:themeColor="background2" w:themeShade="1A"/>
              </w:rPr>
              <w:t>將</w:t>
            </w:r>
            <w:r w:rsidR="0069608E" w:rsidRPr="0087101D">
              <w:rPr>
                <w:rFonts w:ascii="新細明體" w:eastAsia="新細明體" w:hAnsi="新細明體" w:cs="Times New Roman" w:hint="eastAsia"/>
                <w:color w:val="1D1B11" w:themeColor="background2" w:themeShade="1A"/>
              </w:rPr>
              <w:t>根據家長反映事項，建請教育局通盤考量實施普通班裝置教室冷氣機的可行方案後；依指示辦理。</w:t>
            </w:r>
          </w:p>
        </w:tc>
      </w:tr>
      <w:tr w:rsidR="00202F1E" w:rsidRPr="00202F1E" w:rsidTr="00BB4D04">
        <w:trPr>
          <w:trHeight w:val="1328"/>
        </w:trPr>
        <w:tc>
          <w:tcPr>
            <w:tcW w:w="783" w:type="dxa"/>
            <w:tcBorders>
              <w:top w:val="single" w:sz="4" w:space="0" w:color="auto"/>
            </w:tcBorders>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2</w:t>
            </w:r>
          </w:p>
        </w:tc>
        <w:tc>
          <w:tcPr>
            <w:tcW w:w="4003" w:type="dxa"/>
            <w:tcBorders>
              <w:top w:val="single" w:sz="4" w:space="0" w:color="auto"/>
            </w:tcBorders>
          </w:tcPr>
          <w:p w:rsidR="00202F1E" w:rsidRPr="0087101D" w:rsidRDefault="00856197" w:rsidP="00856197">
            <w:pPr>
              <w:ind w:left="360" w:hangingChars="150" w:hanging="36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1、天仁便當可否不要太辛辣，有些孩子不敢吃辣。</w:t>
            </w:r>
          </w:p>
        </w:tc>
        <w:tc>
          <w:tcPr>
            <w:tcW w:w="851" w:type="dxa"/>
            <w:tcBorders>
              <w:top w:val="single" w:sz="4" w:space="0" w:color="auto"/>
            </w:tcBorders>
            <w:vAlign w:val="center"/>
          </w:tcPr>
          <w:p w:rsidR="00202F1E" w:rsidRPr="0087101D" w:rsidRDefault="00856197"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103</w:t>
            </w:r>
          </w:p>
        </w:tc>
        <w:tc>
          <w:tcPr>
            <w:tcW w:w="1275" w:type="dxa"/>
            <w:tcBorders>
              <w:top w:val="single" w:sz="4" w:space="0" w:color="auto"/>
            </w:tcBorders>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tc>
        <w:tc>
          <w:tcPr>
            <w:tcW w:w="3828" w:type="dxa"/>
            <w:tcBorders>
              <w:top w:val="single" w:sz="4" w:space="0" w:color="auto"/>
            </w:tcBorders>
          </w:tcPr>
          <w:p w:rsidR="00CD53DE" w:rsidRPr="0087101D" w:rsidRDefault="00CD53DE" w:rsidP="00202F1E">
            <w:pPr>
              <w:ind w:left="197" w:hangingChars="82" w:hanging="197"/>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當天午餐主菜為黑椒豬柳，已和廠</w:t>
            </w:r>
          </w:p>
          <w:p w:rsidR="00202F1E" w:rsidRPr="0087101D" w:rsidRDefault="00CD53DE" w:rsidP="00202F1E">
            <w:pPr>
              <w:ind w:left="197" w:hangingChars="82" w:hanging="197"/>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商反應，要求提整口味。</w:t>
            </w:r>
          </w:p>
        </w:tc>
      </w:tr>
      <w:tr w:rsidR="00202F1E" w:rsidRPr="00CD53D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3</w:t>
            </w:r>
          </w:p>
        </w:tc>
        <w:tc>
          <w:tcPr>
            <w:tcW w:w="4003" w:type="dxa"/>
          </w:tcPr>
          <w:p w:rsidR="00202F1E" w:rsidRPr="0087101D" w:rsidRDefault="00856197" w:rsidP="00856197">
            <w:pPr>
              <w:pStyle w:val="a5"/>
              <w:numPr>
                <w:ilvl w:val="0"/>
                <w:numId w:val="7"/>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學童運動服請校方選擇排汗透氣材質。</w:t>
            </w:r>
          </w:p>
          <w:p w:rsidR="00856197" w:rsidRPr="0087101D" w:rsidRDefault="00856197" w:rsidP="00856197">
            <w:pPr>
              <w:pStyle w:val="a5"/>
              <w:numPr>
                <w:ilvl w:val="0"/>
                <w:numId w:val="7"/>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開學填寫資料很多，有很多資料是重覆填寫，例如戶籍資料、地址</w:t>
            </w:r>
            <w:r w:rsidRPr="0087101D">
              <w:rPr>
                <w:rFonts w:ascii="新細明體" w:eastAsia="新細明體" w:hAnsi="新細明體" w:cs="Times New Roman"/>
                <w:color w:val="1D1B11" w:themeColor="background2" w:themeShade="1A"/>
              </w:rPr>
              <w:t>……</w:t>
            </w:r>
            <w:r w:rsidRPr="0087101D">
              <w:rPr>
                <w:rFonts w:ascii="新細明體" w:eastAsia="新細明體" w:hAnsi="新細明體" w:cs="Times New Roman" w:hint="eastAsia"/>
                <w:color w:val="1D1B11" w:themeColor="background2" w:themeShade="1A"/>
              </w:rPr>
              <w:t>，各處室能否整合資料在一張總表單中。</w:t>
            </w: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108</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w:t>
            </w:r>
          </w:p>
        </w:tc>
        <w:tc>
          <w:tcPr>
            <w:tcW w:w="3828" w:type="dxa"/>
          </w:tcPr>
          <w:p w:rsidR="00CD53DE" w:rsidRPr="0087101D" w:rsidRDefault="00CD53DE" w:rsidP="00CD53DE">
            <w:pPr>
              <w:ind w:left="240" w:hangingChars="100" w:hanging="240"/>
              <w:rPr>
                <w:rFonts w:ascii="細明體" w:eastAsia="細明體" w:hAnsi="細明體" w:cs="Arial"/>
                <w:color w:val="1D1B11" w:themeColor="background2" w:themeShade="1A"/>
              </w:rPr>
            </w:pPr>
            <w:r w:rsidRPr="0087101D">
              <w:rPr>
                <w:rFonts w:ascii="細明體" w:eastAsia="細明體" w:hAnsi="細明體" w:cs="Arial" w:hint="eastAsia"/>
                <w:color w:val="1D1B11" w:themeColor="background2" w:themeShade="1A"/>
              </w:rPr>
              <w:t>1.學務處：</w:t>
            </w:r>
          </w:p>
          <w:p w:rsidR="00CD53DE" w:rsidRPr="0087101D" w:rsidRDefault="00CD53DE" w:rsidP="00CD53DE">
            <w:pPr>
              <w:ind w:left="240" w:hangingChars="100" w:hanging="240"/>
              <w:rPr>
                <w:rFonts w:ascii="細明體" w:eastAsia="細明體" w:hAnsi="細明體" w:cs="Arial"/>
                <w:color w:val="1D1B11" w:themeColor="background2" w:themeShade="1A"/>
              </w:rPr>
            </w:pPr>
            <w:r w:rsidRPr="0087101D">
              <w:rPr>
                <w:rFonts w:ascii="細明體" w:eastAsia="細明體" w:hAnsi="細明體" w:cs="Arial" w:hint="eastAsia"/>
                <w:color w:val="1D1B11" w:themeColor="background2" w:themeShade="1A"/>
              </w:rPr>
              <w:t>(1)目前本校體育服裝在材質規格上的採選如下：</w:t>
            </w:r>
            <w:r w:rsidRPr="0087101D">
              <w:rPr>
                <w:rFonts w:ascii="細明體" w:eastAsia="細明體" w:hAnsi="細明體" w:cs="Arial" w:hint="eastAsia"/>
                <w:color w:val="1D1B11" w:themeColor="background2" w:themeShade="1A"/>
              </w:rPr>
              <w:br/>
              <w:t xml:space="preserve"> A.精梳棉單面布絲光處理。</w:t>
            </w:r>
            <w:r w:rsidRPr="0087101D">
              <w:rPr>
                <w:rFonts w:ascii="細明體" w:eastAsia="細明體" w:hAnsi="細明體" w:cs="Arial" w:hint="eastAsia"/>
                <w:color w:val="1D1B11" w:themeColor="background2" w:themeShade="1A"/>
              </w:rPr>
              <w:br/>
              <w:t xml:space="preserve"> B.含棉90%（含）以上棉布。</w:t>
            </w:r>
            <w:r w:rsidRPr="0087101D">
              <w:rPr>
                <w:rFonts w:ascii="細明體" w:eastAsia="細明體" w:hAnsi="細明體" w:cs="Arial" w:hint="eastAsia"/>
                <w:color w:val="1D1B11" w:themeColor="background2" w:themeShade="1A"/>
              </w:rPr>
              <w:br/>
              <w:t xml:space="preserve"> C.碼重：280至300克/碼，公</w:t>
            </w:r>
          </w:p>
          <w:p w:rsidR="00CD53DE" w:rsidRPr="0087101D" w:rsidRDefault="00CD53DE" w:rsidP="00CD53DE">
            <w:pPr>
              <w:ind w:leftChars="100" w:left="240" w:firstLineChars="150" w:firstLine="360"/>
              <w:rPr>
                <w:rFonts w:ascii="細明體" w:eastAsia="細明體" w:hAnsi="細明體" w:cs="Arial"/>
                <w:color w:val="1D1B11" w:themeColor="background2" w:themeShade="1A"/>
              </w:rPr>
            </w:pPr>
            <w:r w:rsidRPr="0087101D">
              <w:rPr>
                <w:rFonts w:ascii="細明體" w:eastAsia="細明體" w:hAnsi="細明體" w:cs="Arial" w:hint="eastAsia"/>
                <w:color w:val="1D1B11" w:themeColor="background2" w:themeShade="1A"/>
              </w:rPr>
              <w:t>差±5%。</w:t>
            </w:r>
          </w:p>
          <w:p w:rsidR="00202F1E" w:rsidRPr="0087101D" w:rsidRDefault="00CD53DE" w:rsidP="00CD53DE">
            <w:pPr>
              <w:ind w:left="360" w:hangingChars="150" w:hanging="360"/>
              <w:rPr>
                <w:rFonts w:ascii="細明體" w:eastAsia="細明體" w:hAnsi="細明體" w:cs="Arial"/>
                <w:color w:val="1D1B11" w:themeColor="background2" w:themeShade="1A"/>
              </w:rPr>
            </w:pPr>
            <w:r w:rsidRPr="0087101D">
              <w:rPr>
                <w:rFonts w:ascii="細明體" w:eastAsia="細明體" w:hAnsi="細明體" w:cs="Arial" w:hint="eastAsia"/>
                <w:color w:val="1D1B11" w:themeColor="background2" w:themeShade="1A"/>
              </w:rPr>
              <w:t>(2)待明年體育服裝招標時更改夏季材質為透氣排汗衣</w:t>
            </w:r>
          </w:p>
          <w:p w:rsidR="00CD53DE" w:rsidRPr="0087101D" w:rsidRDefault="00CD53DE" w:rsidP="00CD53DE">
            <w:pPr>
              <w:ind w:left="360" w:hangingChars="150" w:hanging="36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 教務處：經主管會報討論後，校長裁示：各處室盡量溝通、整合表格，讓家長達到方便填寫為主。</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4</w:t>
            </w:r>
          </w:p>
        </w:tc>
        <w:tc>
          <w:tcPr>
            <w:tcW w:w="4003" w:type="dxa"/>
          </w:tcPr>
          <w:p w:rsidR="00202F1E" w:rsidRPr="0087101D" w:rsidRDefault="00856197" w:rsidP="00856197">
            <w:pPr>
              <w:ind w:left="120" w:hangingChars="50" w:hanging="12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1.現在氣溫較高，有異位性皮膚炎的孩子及怕熱的孩子較多，為了讓孩子在合宜的溫度下較能靜下學學習，是否能在教室安裝冷氣?(有幾位家長表示孩子來學校後，長了一些溼疹，是上小學前沒有過的)</w:t>
            </w: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109</w:t>
            </w:r>
          </w:p>
        </w:tc>
        <w:tc>
          <w:tcPr>
            <w:tcW w:w="1275" w:type="dxa"/>
          </w:tcPr>
          <w:p w:rsidR="0069608E" w:rsidRPr="0087101D" w:rsidRDefault="0069608E" w:rsidP="00202F1E">
            <w:pPr>
              <w:jc w:val="both"/>
              <w:rPr>
                <w:rFonts w:ascii="新細明體" w:eastAsia="新細明體" w:hAnsi="新細明體" w:cs="Times New Roman"/>
                <w:color w:val="1D1B11" w:themeColor="background2" w:themeShade="1A"/>
              </w:rPr>
            </w:pPr>
          </w:p>
          <w:p w:rsidR="0069608E" w:rsidRPr="0087101D" w:rsidRDefault="0069608E" w:rsidP="00202F1E">
            <w:pPr>
              <w:jc w:val="both"/>
              <w:rPr>
                <w:rFonts w:ascii="新細明體" w:eastAsia="新細明體" w:hAnsi="新細明體" w:cs="Times New Roman"/>
                <w:color w:val="1D1B11" w:themeColor="background2" w:themeShade="1A"/>
              </w:rPr>
            </w:pPr>
          </w:p>
          <w:p w:rsidR="0069608E" w:rsidRPr="0087101D" w:rsidRDefault="0069608E"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69608E" w:rsidRPr="0087101D" w:rsidRDefault="004027B2" w:rsidP="00572631">
            <w:pPr>
              <w:ind w:left="197" w:hangingChars="82" w:hanging="197"/>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572631" w:rsidRPr="0087101D">
              <w:rPr>
                <w:rFonts w:ascii="新細明體" w:eastAsia="新細明體" w:hAnsi="新細明體" w:cs="Times New Roman" w:hint="eastAsia"/>
                <w:color w:val="1D1B11" w:themeColor="background2" w:themeShade="1A"/>
              </w:rPr>
              <w:t>.</w:t>
            </w:r>
            <w:r w:rsidR="00F21C3D" w:rsidRPr="0087101D">
              <w:rPr>
                <w:rFonts w:ascii="新細明體" w:eastAsia="新細明體" w:hAnsi="新細明體" w:cs="Times New Roman" w:hint="eastAsia"/>
                <w:color w:val="1D1B11" w:themeColor="background2" w:themeShade="1A"/>
              </w:rPr>
              <w:t>本校將根據家長反映事項，建請教育局通盤考量實施普通班裝置教室冷氣機的可行方案後；依指示辦理。</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5</w:t>
            </w:r>
          </w:p>
        </w:tc>
        <w:tc>
          <w:tcPr>
            <w:tcW w:w="4003" w:type="dxa"/>
          </w:tcPr>
          <w:p w:rsidR="00202F1E" w:rsidRPr="0087101D" w:rsidRDefault="00BB4D04"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低年級學童，對於校園配置的空間觀念相當薄弱，學校在第一次社團上課時，通知單上通知的集合地點和上課地點應該分別說明清楚，以方便家長和導師運用「校園配置圖」按圖索驥指導學童歸隊，同時，學校請專人在指定地點等待學童報到時，應確實點名後再將學童帶到上課地點，以免孩</w:t>
            </w:r>
            <w:r w:rsidRPr="0087101D">
              <w:rPr>
                <w:rFonts w:ascii="新細明體" w:eastAsia="新細明體" w:hAnsi="新細明體" w:cs="Times New Roman" w:hint="eastAsia"/>
                <w:color w:val="1D1B11" w:themeColor="background2" w:themeShade="1A"/>
              </w:rPr>
              <w:lastRenderedPageBreak/>
              <w:t>子在集合地點找不到老師又不知上課地點在哪裡的情形下，產生慌亂無助的心態，求助於導師，在四處詢問下，又錯失上課的時機。</w:t>
            </w:r>
          </w:p>
          <w:p w:rsidR="00B6207E" w:rsidRPr="0087101D" w:rsidRDefault="00B6207E" w:rsidP="00202F1E">
            <w:pPr>
              <w:rPr>
                <w:rFonts w:ascii="新細明體" w:eastAsia="新細明體" w:hAnsi="新細明體" w:cs="Times New Roman"/>
                <w:color w:val="1D1B11" w:themeColor="background2" w:themeShade="1A"/>
              </w:rPr>
            </w:pP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lastRenderedPageBreak/>
              <w:t>201</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w:t>
            </w:r>
          </w:p>
        </w:tc>
        <w:tc>
          <w:tcPr>
            <w:tcW w:w="3828" w:type="dxa"/>
          </w:tcPr>
          <w:p w:rsidR="00202F1E" w:rsidRPr="0087101D" w:rsidRDefault="004027B2" w:rsidP="004027B2">
            <w:pPr>
              <w:pStyle w:val="a5"/>
              <w:numPr>
                <w:ilvl w:val="0"/>
                <w:numId w:val="30"/>
              </w:numPr>
              <w:ind w:leftChars="0"/>
              <w:rPr>
                <w:rFonts w:ascii="細明體" w:eastAsia="細明體" w:hAnsi="細明體" w:cs="Arial"/>
                <w:color w:val="1D1B11" w:themeColor="background2" w:themeShade="1A"/>
              </w:rPr>
            </w:pPr>
            <w:r w:rsidRPr="0087101D">
              <w:rPr>
                <w:rFonts w:ascii="新細明體" w:eastAsia="新細明體" w:hAnsi="新細明體" w:cs="Times New Roman" w:hint="eastAsia"/>
                <w:color w:val="1D1B11" w:themeColor="background2" w:themeShade="1A"/>
              </w:rPr>
              <w:t>學務處：</w:t>
            </w:r>
            <w:r w:rsidRPr="0087101D">
              <w:rPr>
                <w:rFonts w:ascii="細明體" w:eastAsia="細明體" w:hAnsi="細明體" w:cs="Arial" w:hint="eastAsia"/>
                <w:color w:val="1D1B11" w:themeColor="background2" w:themeShade="1A"/>
              </w:rPr>
              <w:t>社團通知：通知單會改善並分別清楚說明集合地點和上課地點，也會請各社團老師在第一天上課集合時，多耐心等待孩子前往集合。</w:t>
            </w:r>
          </w:p>
          <w:p w:rsidR="004027B2" w:rsidRPr="0087101D" w:rsidRDefault="004027B2" w:rsidP="004027B2">
            <w:pPr>
              <w:pStyle w:val="a5"/>
              <w:numPr>
                <w:ilvl w:val="0"/>
                <w:numId w:val="30"/>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教務處：教務處有事先通知低年級課後班學生，早一點到校並去各班帶領學生至上課地點上</w:t>
            </w:r>
            <w:r w:rsidRPr="0087101D">
              <w:rPr>
                <w:rFonts w:ascii="新細明體" w:eastAsia="新細明體" w:hAnsi="新細明體" w:cs="Times New Roman" w:hint="eastAsia"/>
                <w:color w:val="1D1B11" w:themeColor="background2" w:themeShade="1A"/>
              </w:rPr>
              <w:lastRenderedPageBreak/>
              <w:t>課，以後會在通知單後面，印出簡單校園配置圖並圈出該班的上課位置，以利家長及學生按圖索驥，指導學生到上課地點。</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lastRenderedPageBreak/>
              <w:t>6</w:t>
            </w:r>
          </w:p>
        </w:tc>
        <w:tc>
          <w:tcPr>
            <w:tcW w:w="4003" w:type="dxa"/>
          </w:tcPr>
          <w:p w:rsidR="00202F1E" w:rsidRPr="0087101D" w:rsidRDefault="00BB4D04" w:rsidP="00BB4D04">
            <w:pPr>
              <w:ind w:left="360" w:hangingChars="150" w:hanging="36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1、布幕過白(視線不清)，可否設置窗簾。</w:t>
            </w: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204</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B84BD9" w:rsidRPr="0087101D" w:rsidRDefault="002B67B2" w:rsidP="0088682D">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bookmarkStart w:id="0" w:name="_GoBack"/>
            <w:r w:rsidR="0069608E" w:rsidRPr="005B5E49">
              <w:rPr>
                <w:rFonts w:ascii="新細明體" w:eastAsia="新細明體" w:hAnsi="新細明體" w:cs="Times New Roman" w:hint="eastAsia"/>
              </w:rPr>
              <w:t>依教育局</w:t>
            </w:r>
            <w:r w:rsidR="00B6207E" w:rsidRPr="005B5E49">
              <w:rPr>
                <w:rFonts w:ascii="新細明體" w:eastAsia="新細明體" w:hAnsi="新細明體" w:cs="Times New Roman" w:hint="eastAsia"/>
              </w:rPr>
              <w:t>指示</w:t>
            </w:r>
            <w:r w:rsidR="0069608E" w:rsidRPr="005B5E49">
              <w:rPr>
                <w:rFonts w:ascii="新細明體" w:eastAsia="新細明體" w:hAnsi="新細明體" w:cs="Times New Roman" w:hint="eastAsia"/>
              </w:rPr>
              <w:t>為保護學童視力1.2年級盡量不</w:t>
            </w:r>
            <w:r w:rsidR="0088682D" w:rsidRPr="005B5E49">
              <w:rPr>
                <w:rFonts w:ascii="新細明體" w:eastAsia="新細明體" w:hAnsi="新細明體" w:cs="Times New Roman" w:hint="eastAsia"/>
              </w:rPr>
              <w:t>鼓勵</w:t>
            </w:r>
            <w:r w:rsidR="0069608E" w:rsidRPr="005B5E49">
              <w:rPr>
                <w:rFonts w:ascii="新細明體" w:eastAsia="新細明體" w:hAnsi="新細明體" w:cs="Times New Roman" w:hint="eastAsia"/>
              </w:rPr>
              <w:t>使用單槍</w:t>
            </w:r>
            <w:r w:rsidR="00B6207E" w:rsidRPr="005B5E49">
              <w:rPr>
                <w:rFonts w:ascii="新細明體" w:eastAsia="新細明體" w:hAnsi="新細明體" w:cs="Times New Roman" w:hint="eastAsia"/>
              </w:rPr>
              <w:t>視訊裝置教學，</w:t>
            </w:r>
            <w:r w:rsidR="0088682D" w:rsidRPr="005B5E49">
              <w:rPr>
                <w:rFonts w:ascii="新細明體" w:eastAsia="新細明體" w:hAnsi="新細明體" w:cs="Times New Roman" w:hint="eastAsia"/>
              </w:rPr>
              <w:t>經檢視後如有需求再依情況更換</w:t>
            </w:r>
            <w:r w:rsidR="0088682D" w:rsidRPr="005B5E49">
              <w:rPr>
                <w:rFonts w:ascii="新細明體" w:eastAsia="新細明體" w:hAnsi="新細明體" w:cs="Times New Roman"/>
              </w:rPr>
              <w:t xml:space="preserve"> </w:t>
            </w:r>
            <w:bookmarkEnd w:id="0"/>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7</w:t>
            </w:r>
          </w:p>
        </w:tc>
        <w:tc>
          <w:tcPr>
            <w:tcW w:w="4003" w:type="dxa"/>
          </w:tcPr>
          <w:p w:rsidR="00202F1E" w:rsidRPr="0087101D" w:rsidRDefault="00BB4D04" w:rsidP="00BB4D04">
            <w:pPr>
              <w:pStyle w:val="a5"/>
              <w:numPr>
                <w:ilvl w:val="0"/>
                <w:numId w:val="8"/>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放學時安親班的車子，離門口太近了，造成家長接送不方便，請學校幫忙宣導。</w:t>
            </w:r>
          </w:p>
          <w:p w:rsidR="00BB4D04" w:rsidRPr="0087101D" w:rsidRDefault="00BB4D04" w:rsidP="00BB4D04">
            <w:pPr>
              <w:pStyle w:val="a5"/>
              <w:numPr>
                <w:ilvl w:val="0"/>
                <w:numId w:val="8"/>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二樓因為有樹擋住，可以加裝噴霧器以降溫。</w:t>
            </w: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205</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B6207E" w:rsidRPr="0087101D" w:rsidRDefault="004027B2" w:rsidP="004027B2">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2B67B2" w:rsidRPr="0087101D">
              <w:rPr>
                <w:rFonts w:ascii="新細明體" w:eastAsia="新細明體" w:hAnsi="新細明體" w:cs="Times New Roman" w:hint="eastAsia"/>
                <w:color w:val="1D1B11" w:themeColor="background2" w:themeShade="1A"/>
              </w:rPr>
              <w:t>.</w:t>
            </w:r>
            <w:r w:rsidRPr="0087101D">
              <w:rPr>
                <w:rFonts w:ascii="新細明體" w:eastAsia="新細明體" w:hAnsi="新細明體" w:cs="Times New Roman" w:hint="eastAsia"/>
                <w:color w:val="1D1B11" w:themeColor="background2" w:themeShade="1A"/>
              </w:rPr>
              <w:t>學務處：向安親班宣導勿停車太靠近側門接送區</w:t>
            </w:r>
          </w:p>
          <w:p w:rsidR="00B6207E" w:rsidRPr="0087101D" w:rsidRDefault="004027B2" w:rsidP="004027B2">
            <w:pPr>
              <w:ind w:left="120" w:hangingChars="50" w:hanging="12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w:t>
            </w:r>
            <w:r w:rsidR="00B6207E" w:rsidRPr="0087101D">
              <w:rPr>
                <w:rFonts w:ascii="新細明體" w:eastAsia="新細明體" w:hAnsi="新細明體" w:cs="Times New Roman" w:hint="eastAsia"/>
                <w:color w:val="1D1B11" w:themeColor="background2" w:themeShade="1A"/>
              </w:rPr>
              <w:t>.</w:t>
            </w:r>
            <w:r w:rsidRPr="0087101D">
              <w:rPr>
                <w:rFonts w:ascii="新細明體" w:eastAsia="新細明體" w:hAnsi="新細明體" w:cs="Times New Roman" w:hint="eastAsia"/>
                <w:color w:val="1D1B11" w:themeColor="background2" w:themeShade="1A"/>
              </w:rPr>
              <w:t>總務處：</w:t>
            </w:r>
            <w:r w:rsidR="00B6207E" w:rsidRPr="0087101D">
              <w:rPr>
                <w:rFonts w:ascii="新細明體" w:eastAsia="新細明體" w:hAnsi="新細明體" w:cs="Times New Roman" w:hint="eastAsia"/>
                <w:color w:val="1D1B11" w:themeColor="background2" w:themeShade="1A"/>
              </w:rPr>
              <w:t>學校目前以有限經費及預算優先裝置各棟頂樓層噴霧器(微霧機)，待有經費預算再行檢討設置的可行性。</w:t>
            </w:r>
          </w:p>
        </w:tc>
      </w:tr>
      <w:tr w:rsidR="00202F1E" w:rsidRPr="00202F1E" w:rsidTr="00572631">
        <w:trPr>
          <w:trHeight w:val="1156"/>
        </w:trPr>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8</w:t>
            </w:r>
          </w:p>
        </w:tc>
        <w:tc>
          <w:tcPr>
            <w:tcW w:w="4003" w:type="dxa"/>
          </w:tcPr>
          <w:p w:rsidR="00202F1E" w:rsidRPr="0087101D" w:rsidRDefault="00BB4D04" w:rsidP="00202F1E">
            <w:pPr>
              <w:numPr>
                <w:ilvl w:val="0"/>
                <w:numId w:val="2"/>
              </w:num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活動中心的地下室，學生在裡面上課時，感覺通風不佳，有些風扇壞了，無法使用，請學校能進行檢修。</w:t>
            </w: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208</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202F1E" w:rsidRPr="0087101D" w:rsidRDefault="00B6207E" w:rsidP="00202F1E">
            <w:pPr>
              <w:ind w:left="197" w:hangingChars="82" w:hanging="197"/>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1.地下室無法使用的風扇已經進行拆除，並檢修抽風機以利地下室通風良好。</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9</w:t>
            </w:r>
          </w:p>
        </w:tc>
        <w:tc>
          <w:tcPr>
            <w:tcW w:w="4003" w:type="dxa"/>
          </w:tcPr>
          <w:p w:rsidR="00BB4D04" w:rsidRPr="0087101D" w:rsidRDefault="00BB4D04" w:rsidP="001F5EA1">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1.學校某些表格(例如：聯絡簿後面的「生活教育優良表現表」以及寒暑假的「假期生活檢核表」等需勾選，但內容應屬於家庭教育範圍、只要落實於日常生活中即可，做成表格</w:t>
            </w:r>
            <w:r w:rsidR="001F5EA1" w:rsidRPr="0087101D">
              <w:rPr>
                <w:rFonts w:ascii="新細明體" w:eastAsia="新細明體" w:hAnsi="新細明體" w:cs="Times New Roman" w:hint="eastAsia"/>
                <w:color w:val="1D1B11" w:themeColor="background2" w:themeShade="1A"/>
              </w:rPr>
              <w:t>還要</w:t>
            </w:r>
            <w:r w:rsidRPr="0087101D">
              <w:rPr>
                <w:rFonts w:ascii="新細明體" w:eastAsia="新細明體" w:hAnsi="新細明體" w:cs="Times New Roman" w:hint="eastAsia"/>
                <w:color w:val="1D1B11" w:themeColor="background2" w:themeShade="1A"/>
              </w:rPr>
              <w:t>勾選恐有流於形式</w:t>
            </w:r>
            <w:r w:rsidR="001F5EA1" w:rsidRPr="0087101D">
              <w:rPr>
                <w:rFonts w:ascii="新細明體" w:eastAsia="新細明體" w:hAnsi="新細明體" w:cs="Times New Roman" w:hint="eastAsia"/>
                <w:color w:val="1D1B11" w:themeColor="background2" w:themeShade="1A"/>
              </w:rPr>
              <w:t>之虞</w:t>
            </w:r>
            <w:r w:rsidRPr="0087101D">
              <w:rPr>
                <w:rFonts w:ascii="新細明體" w:eastAsia="新細明體" w:hAnsi="新細明體" w:cs="Times New Roman" w:hint="eastAsia"/>
                <w:color w:val="1D1B11" w:themeColor="background2" w:themeShade="1A"/>
              </w:rPr>
              <w:t>，且加重家長</w:t>
            </w:r>
            <w:r w:rsidR="001F5EA1" w:rsidRPr="0087101D">
              <w:rPr>
                <w:rFonts w:ascii="新細明體" w:eastAsia="新細明體" w:hAnsi="新細明體" w:cs="Times New Roman" w:hint="eastAsia"/>
                <w:color w:val="1D1B11" w:themeColor="background2" w:themeShade="1A"/>
              </w:rPr>
              <w:t>額外</w:t>
            </w:r>
            <w:r w:rsidRPr="0087101D">
              <w:rPr>
                <w:rFonts w:ascii="新細明體" w:eastAsia="新細明體" w:hAnsi="新細明體" w:cs="Times New Roman" w:hint="eastAsia"/>
                <w:color w:val="1D1B11" w:themeColor="background2" w:themeShade="1A"/>
              </w:rPr>
              <w:t>負擔，建議取消。</w:t>
            </w:r>
          </w:p>
          <w:p w:rsidR="00202F1E" w:rsidRPr="0087101D" w:rsidRDefault="00BB4D04" w:rsidP="001F5EA1">
            <w:pPr>
              <w:spacing w:line="0" w:lineRule="atLeast"/>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2.本土語言課程的客家語去年(一年級)支援教師似乎沒有舉行評量，這樣孩子回家少了練習動機，相較之下閩南語課程皆有評量。故建議今年客家語也實施評量，以檢視學生學習的成效。</w:t>
            </w:r>
          </w:p>
        </w:tc>
        <w:tc>
          <w:tcPr>
            <w:tcW w:w="851" w:type="dxa"/>
            <w:vAlign w:val="center"/>
          </w:tcPr>
          <w:p w:rsidR="00202F1E" w:rsidRPr="0087101D" w:rsidRDefault="00BB4D04"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209</w:t>
            </w:r>
          </w:p>
        </w:tc>
        <w:tc>
          <w:tcPr>
            <w:tcW w:w="1275" w:type="dxa"/>
          </w:tcPr>
          <w:p w:rsidR="00202F1E" w:rsidRPr="0087101D" w:rsidRDefault="00B84BD9" w:rsidP="00202F1E">
            <w:pPr>
              <w:jc w:val="both"/>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學務處</w:t>
            </w: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p>
          <w:p w:rsidR="00B84BD9" w:rsidRPr="0087101D" w:rsidRDefault="00B84BD9" w:rsidP="00202F1E">
            <w:pPr>
              <w:jc w:val="both"/>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教務處</w:t>
            </w:r>
          </w:p>
        </w:tc>
        <w:tc>
          <w:tcPr>
            <w:tcW w:w="3828" w:type="dxa"/>
          </w:tcPr>
          <w:p w:rsidR="00202F1E" w:rsidRPr="0087101D" w:rsidRDefault="00336FB9" w:rsidP="00336FB9">
            <w:pPr>
              <w:pStyle w:val="a5"/>
              <w:numPr>
                <w:ilvl w:val="0"/>
                <w:numId w:val="31"/>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學務處：由於生活教育為學生平常表現</w:t>
            </w:r>
            <w:r w:rsidRPr="0087101D">
              <w:rPr>
                <w:rFonts w:ascii="標楷體" w:eastAsia="標楷體" w:hAnsi="標楷體" w:cs="Times New Roman" w:hint="eastAsia"/>
                <w:color w:val="1D1B11" w:themeColor="background2" w:themeShade="1A"/>
              </w:rPr>
              <w:t>，</w:t>
            </w:r>
            <w:r w:rsidRPr="0087101D">
              <w:rPr>
                <w:rFonts w:ascii="新細明體" w:eastAsia="新細明體" w:hAnsi="新細明體" w:cs="Times New Roman" w:hint="eastAsia"/>
                <w:color w:val="1D1B11" w:themeColor="background2" w:themeShade="1A"/>
              </w:rPr>
              <w:t>檢核表的目的在提醒並鼓勵小朋友應該表現的良好行為</w:t>
            </w:r>
            <w:r w:rsidRPr="0087101D">
              <w:rPr>
                <w:rFonts w:ascii="標楷體" w:eastAsia="標楷體" w:hAnsi="標楷體" w:cs="Times New Roman" w:hint="eastAsia"/>
                <w:color w:val="1D1B11" w:themeColor="background2" w:themeShade="1A"/>
              </w:rPr>
              <w:t>，</w:t>
            </w:r>
            <w:r w:rsidRPr="0087101D">
              <w:rPr>
                <w:rFonts w:ascii="新細明體" w:eastAsia="新細明體" w:hAnsi="新細明體" w:cs="Times New Roman" w:hint="eastAsia"/>
                <w:color w:val="1D1B11" w:themeColor="background2" w:themeShade="1A"/>
              </w:rPr>
              <w:t>可以讓學生自行勾選。</w:t>
            </w:r>
          </w:p>
          <w:p w:rsidR="00336FB9" w:rsidRPr="0087101D" w:rsidRDefault="009338B7" w:rsidP="00336FB9">
            <w:pPr>
              <w:pStyle w:val="a5"/>
              <w:numPr>
                <w:ilvl w:val="0"/>
                <w:numId w:val="31"/>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教務處：今年會請客家語老師做基本評量。</w:t>
            </w:r>
          </w:p>
        </w:tc>
      </w:tr>
      <w:tr w:rsidR="00202F1E" w:rsidRPr="00202F1E" w:rsidTr="001F5EA1">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10</w:t>
            </w:r>
          </w:p>
        </w:tc>
        <w:tc>
          <w:tcPr>
            <w:tcW w:w="4003" w:type="dxa"/>
          </w:tcPr>
          <w:p w:rsidR="00202F1E" w:rsidRPr="0087101D" w:rsidRDefault="001F5EA1" w:rsidP="001F5EA1">
            <w:pPr>
              <w:spacing w:line="0" w:lineRule="atLeast"/>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1.飲水機夏天經常過熱到40幾度，能否增加飲水機的數量。</w:t>
            </w:r>
          </w:p>
        </w:tc>
        <w:tc>
          <w:tcPr>
            <w:tcW w:w="851" w:type="dxa"/>
            <w:vAlign w:val="center"/>
          </w:tcPr>
          <w:p w:rsidR="00202F1E" w:rsidRPr="0087101D" w:rsidRDefault="001F5EA1" w:rsidP="001F5EA1">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301</w:t>
            </w:r>
          </w:p>
        </w:tc>
        <w:tc>
          <w:tcPr>
            <w:tcW w:w="1275" w:type="dxa"/>
          </w:tcPr>
          <w:p w:rsidR="00202F1E" w:rsidRPr="0087101D" w:rsidRDefault="00B84BD9" w:rsidP="00202F1E">
            <w:pPr>
              <w:jc w:val="both"/>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總務處</w:t>
            </w:r>
          </w:p>
        </w:tc>
        <w:tc>
          <w:tcPr>
            <w:tcW w:w="3828" w:type="dxa"/>
          </w:tcPr>
          <w:p w:rsidR="00202F1E" w:rsidRPr="0087101D" w:rsidRDefault="00103F4D"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1.學校飲水機足夠使用，惟夏日學童飲水量增加，易造成局部飲水機使用率過高；乃至熱水溫度過高及溫水供應量不足，學校會加強學童良好用水習慣及提高飲水機安全檢查的措施。</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11</w:t>
            </w:r>
          </w:p>
        </w:tc>
        <w:tc>
          <w:tcPr>
            <w:tcW w:w="4003" w:type="dxa"/>
          </w:tcPr>
          <w:p w:rsidR="00202F1E" w:rsidRPr="0087101D" w:rsidRDefault="001F5EA1" w:rsidP="001F5EA1">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1.天氣炎熱，是否可依情況不升旗(如氣溫超過32度)</w:t>
            </w:r>
          </w:p>
        </w:tc>
        <w:tc>
          <w:tcPr>
            <w:tcW w:w="851" w:type="dxa"/>
            <w:vAlign w:val="center"/>
          </w:tcPr>
          <w:p w:rsidR="00202F1E" w:rsidRPr="0087101D" w:rsidRDefault="001F5EA1"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302</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tc>
        <w:tc>
          <w:tcPr>
            <w:tcW w:w="3828" w:type="dxa"/>
          </w:tcPr>
          <w:p w:rsidR="00202F1E" w:rsidRPr="0087101D" w:rsidRDefault="009338B7" w:rsidP="009338B7">
            <w:pPr>
              <w:rPr>
                <w:rFonts w:ascii="新細明體" w:eastAsia="新細明體" w:hAnsi="新細明體" w:cs="Times New Roman"/>
                <w:color w:val="1D1B11" w:themeColor="background2" w:themeShade="1A"/>
              </w:rPr>
            </w:pPr>
            <w:r w:rsidRPr="0087101D">
              <w:rPr>
                <w:rFonts w:ascii="細明體" w:eastAsia="細明體" w:hAnsi="細明體" w:cs="Arial" w:hint="eastAsia"/>
                <w:color w:val="1D1B11" w:themeColor="background2" w:themeShade="1A"/>
              </w:rPr>
              <w:t>升旗事宜：會依據天氣狀況適時調整參與升旗典禮的位置。</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lastRenderedPageBreak/>
              <w:t>12</w:t>
            </w:r>
          </w:p>
        </w:tc>
        <w:tc>
          <w:tcPr>
            <w:tcW w:w="4003" w:type="dxa"/>
          </w:tcPr>
          <w:p w:rsidR="001F5EA1" w:rsidRPr="0087101D" w:rsidRDefault="001F5EA1" w:rsidP="00572631">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1.教室邊大樓冷卻水槽音過大且熱氣外散，恐影響學生上課，請改善或更換教室。</w:t>
            </w:r>
          </w:p>
        </w:tc>
        <w:tc>
          <w:tcPr>
            <w:tcW w:w="851" w:type="dxa"/>
            <w:vAlign w:val="center"/>
          </w:tcPr>
          <w:p w:rsidR="00202F1E" w:rsidRPr="0087101D" w:rsidRDefault="001F5EA1"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304</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202F1E" w:rsidRPr="0087101D" w:rsidRDefault="00F21C3D" w:rsidP="00F21C3D">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572631" w:rsidRPr="0087101D">
              <w:rPr>
                <w:rFonts w:ascii="新細明體" w:eastAsia="新細明體" w:hAnsi="新細明體" w:cs="Times New Roman" w:hint="eastAsia"/>
                <w:color w:val="1D1B11" w:themeColor="background2" w:themeShade="1A"/>
              </w:rPr>
              <w:t>教室旁大樓噪音過高會請大樓管理委員會</w:t>
            </w:r>
            <w:r w:rsidRPr="0087101D">
              <w:rPr>
                <w:rFonts w:ascii="新細明體" w:eastAsia="新細明體" w:hAnsi="新細明體" w:cs="Times New Roman" w:hint="eastAsia"/>
                <w:color w:val="1D1B11" w:themeColor="background2" w:themeShade="1A"/>
              </w:rPr>
              <w:t>，會</w:t>
            </w:r>
            <w:r w:rsidR="00572631" w:rsidRPr="0087101D">
              <w:rPr>
                <w:rFonts w:ascii="新細明體" w:eastAsia="新細明體" w:hAnsi="新細明體" w:cs="Times New Roman" w:hint="eastAsia"/>
                <w:color w:val="1D1B11" w:themeColor="background2" w:themeShade="1A"/>
              </w:rPr>
              <w:t>勘加以改善。</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13</w:t>
            </w:r>
          </w:p>
        </w:tc>
        <w:tc>
          <w:tcPr>
            <w:tcW w:w="4003" w:type="dxa"/>
          </w:tcPr>
          <w:p w:rsidR="00202F1E" w:rsidRPr="0087101D" w:rsidRDefault="001F5EA1" w:rsidP="001F5EA1">
            <w:pPr>
              <w:pStyle w:val="a5"/>
              <w:numPr>
                <w:ilvl w:val="0"/>
                <w:numId w:val="9"/>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升旗可否戴帽子。</w:t>
            </w:r>
          </w:p>
          <w:p w:rsidR="001F5EA1" w:rsidRPr="0087101D" w:rsidRDefault="001F5EA1" w:rsidP="001F5EA1">
            <w:pPr>
              <w:pStyle w:val="a5"/>
              <w:numPr>
                <w:ilvl w:val="0"/>
                <w:numId w:val="9"/>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教室裝冷氣。</w:t>
            </w:r>
          </w:p>
          <w:p w:rsidR="001F5EA1" w:rsidRPr="0087101D" w:rsidRDefault="001F5EA1" w:rsidP="00572631">
            <w:pPr>
              <w:pStyle w:val="a5"/>
              <w:numPr>
                <w:ilvl w:val="0"/>
                <w:numId w:val="9"/>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希望本校有游泳池設備。</w:t>
            </w:r>
          </w:p>
        </w:tc>
        <w:tc>
          <w:tcPr>
            <w:tcW w:w="851" w:type="dxa"/>
            <w:vAlign w:val="center"/>
          </w:tcPr>
          <w:p w:rsidR="00202F1E" w:rsidRPr="0087101D" w:rsidRDefault="001F5EA1"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307</w:t>
            </w:r>
          </w:p>
        </w:tc>
        <w:tc>
          <w:tcPr>
            <w:tcW w:w="1275" w:type="dxa"/>
            <w:vAlign w:val="center"/>
          </w:tcPr>
          <w:p w:rsidR="00202F1E" w:rsidRPr="0087101D" w:rsidRDefault="00B84BD9"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p w:rsidR="00B84BD9" w:rsidRPr="0087101D" w:rsidRDefault="00B84BD9"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202F1E" w:rsidRPr="0087101D" w:rsidRDefault="00572631"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9338B7" w:rsidRPr="0087101D">
              <w:rPr>
                <w:rFonts w:ascii="新細明體" w:eastAsia="新細明體" w:hAnsi="新細明體" w:cs="Times New Roman" w:hint="eastAsia"/>
                <w:color w:val="1D1B11" w:themeColor="background2" w:themeShade="1A"/>
              </w:rPr>
              <w:t>學務處：學生可以戴帽子升旗。</w:t>
            </w:r>
          </w:p>
          <w:p w:rsidR="00572631" w:rsidRPr="0087101D" w:rsidRDefault="00572631" w:rsidP="009338B7">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w:t>
            </w:r>
            <w:r w:rsidR="009338B7" w:rsidRPr="0087101D">
              <w:rPr>
                <w:rFonts w:ascii="新細明體" w:eastAsia="新細明體" w:hAnsi="新細明體" w:cs="Times New Roman" w:hint="eastAsia"/>
                <w:color w:val="1D1B11" w:themeColor="background2" w:themeShade="1A"/>
              </w:rPr>
              <w:t>總務處：</w:t>
            </w:r>
            <w:r w:rsidR="00F21C3D" w:rsidRPr="0087101D">
              <w:rPr>
                <w:rFonts w:ascii="新細明體" w:eastAsia="新細明體" w:hAnsi="新細明體" w:cs="Times New Roman" w:hint="eastAsia"/>
                <w:color w:val="1D1B11" w:themeColor="background2" w:themeShade="1A"/>
              </w:rPr>
              <w:t>本校將根據家長反映事項，建請教育局通盤考量實施普通班裝置教室冷氣機的可行方案後；依指示辦理。</w:t>
            </w:r>
          </w:p>
          <w:p w:rsidR="00572631" w:rsidRPr="0087101D" w:rsidRDefault="00572631" w:rsidP="009338B7">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w:t>
            </w:r>
            <w:r w:rsidR="009338B7" w:rsidRPr="0087101D">
              <w:rPr>
                <w:rFonts w:ascii="新細明體" w:eastAsia="新細明體" w:hAnsi="新細明體" w:cs="Times New Roman" w:hint="eastAsia"/>
                <w:color w:val="1D1B11" w:themeColor="background2" w:themeShade="1A"/>
              </w:rPr>
              <w:t>總務處：</w:t>
            </w:r>
            <w:r w:rsidRPr="0087101D">
              <w:rPr>
                <w:rFonts w:ascii="新細明體" w:eastAsia="新細明體" w:hAnsi="新細明體" w:cs="Times New Roman" w:hint="eastAsia"/>
                <w:color w:val="1D1B11" w:themeColor="background2" w:themeShade="1A"/>
              </w:rPr>
              <w:t>本校已實施游泳資源共享方案</w:t>
            </w:r>
            <w:r w:rsidR="002E3A16" w:rsidRPr="0087101D">
              <w:rPr>
                <w:rFonts w:ascii="新細明體" w:eastAsia="新細明體" w:hAnsi="新細明體" w:cs="Times New Roman" w:hint="eastAsia"/>
                <w:color w:val="1D1B11" w:themeColor="background2" w:themeShade="1A"/>
              </w:rPr>
              <w:t>，並符合教育局游泳教學課程規範；未來校舍整體改建計畫列入考慮選項。</w:t>
            </w: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14</w:t>
            </w:r>
          </w:p>
        </w:tc>
        <w:tc>
          <w:tcPr>
            <w:tcW w:w="4003" w:type="dxa"/>
          </w:tcPr>
          <w:p w:rsidR="00202F1E" w:rsidRPr="0087101D" w:rsidRDefault="003D148A"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1.希望校方能體諒孩子在烈日下升旗，30度以上改為在走廊避免中暑和及皮膚受傷，回家直喊頭很痛。</w:t>
            </w:r>
          </w:p>
        </w:tc>
        <w:tc>
          <w:tcPr>
            <w:tcW w:w="851" w:type="dxa"/>
            <w:vAlign w:val="center"/>
          </w:tcPr>
          <w:p w:rsidR="00202F1E" w:rsidRPr="0087101D" w:rsidRDefault="003D148A"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401</w:t>
            </w:r>
          </w:p>
        </w:tc>
        <w:tc>
          <w:tcPr>
            <w:tcW w:w="1275" w:type="dxa"/>
            <w:vAlign w:val="center"/>
          </w:tcPr>
          <w:p w:rsidR="00202F1E" w:rsidRPr="0087101D" w:rsidRDefault="00B84BD9" w:rsidP="00202F1E">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tc>
        <w:tc>
          <w:tcPr>
            <w:tcW w:w="3828" w:type="dxa"/>
          </w:tcPr>
          <w:p w:rsidR="009338B7" w:rsidRPr="0087101D" w:rsidRDefault="009338B7" w:rsidP="009338B7">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升旗事宜：會依據天氣狀況適時調整參與升旗典禮的位置。</w:t>
            </w:r>
          </w:p>
          <w:p w:rsidR="00202F1E" w:rsidRPr="0087101D" w:rsidRDefault="00202F1E" w:rsidP="00202F1E">
            <w:pPr>
              <w:rPr>
                <w:rFonts w:ascii="新細明體" w:eastAsia="新細明體" w:hAnsi="新細明體" w:cs="Times New Roman"/>
                <w:color w:val="1D1B11" w:themeColor="background2" w:themeShade="1A"/>
              </w:rPr>
            </w:pPr>
          </w:p>
          <w:p w:rsidR="00B84BD9" w:rsidRPr="0087101D" w:rsidRDefault="00B84BD9" w:rsidP="00202F1E">
            <w:pPr>
              <w:rPr>
                <w:rFonts w:ascii="新細明體" w:eastAsia="新細明體" w:hAnsi="新細明體" w:cs="Times New Roman"/>
                <w:color w:val="1D1B11" w:themeColor="background2" w:themeShade="1A"/>
              </w:rPr>
            </w:pPr>
          </w:p>
          <w:p w:rsidR="00B84BD9" w:rsidRPr="0087101D" w:rsidRDefault="00B84BD9" w:rsidP="00202F1E">
            <w:pPr>
              <w:rPr>
                <w:rFonts w:ascii="新細明體" w:eastAsia="新細明體" w:hAnsi="新細明體" w:cs="Times New Roman"/>
                <w:color w:val="1D1B11" w:themeColor="background2" w:themeShade="1A"/>
              </w:rPr>
            </w:pPr>
          </w:p>
        </w:tc>
      </w:tr>
      <w:tr w:rsidR="00202F1E" w:rsidRPr="00202F1E" w:rsidTr="00BB4D04">
        <w:tc>
          <w:tcPr>
            <w:tcW w:w="783" w:type="dxa"/>
            <w:vAlign w:val="center"/>
          </w:tcPr>
          <w:p w:rsidR="00202F1E" w:rsidRPr="00202F1E" w:rsidRDefault="00202F1E" w:rsidP="00202F1E">
            <w:pPr>
              <w:jc w:val="center"/>
              <w:rPr>
                <w:rFonts w:ascii="Calibri" w:eastAsia="新細明體" w:hAnsi="Calibri" w:cs="Times New Roman"/>
              </w:rPr>
            </w:pPr>
            <w:r w:rsidRPr="00202F1E">
              <w:rPr>
                <w:rFonts w:ascii="Calibri" w:eastAsia="新細明體" w:hAnsi="Calibri" w:cs="Times New Roman" w:hint="eastAsia"/>
              </w:rPr>
              <w:t>15</w:t>
            </w:r>
          </w:p>
        </w:tc>
        <w:tc>
          <w:tcPr>
            <w:tcW w:w="4003" w:type="dxa"/>
          </w:tcPr>
          <w:p w:rsidR="003D148A" w:rsidRPr="0087101D" w:rsidRDefault="003D148A" w:rsidP="00BB4D04">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1.教室走廊能否多裝設飲水機、洗手</w:t>
            </w:r>
          </w:p>
          <w:p w:rsidR="00202F1E" w:rsidRPr="0087101D" w:rsidRDefault="003D148A" w:rsidP="003D148A">
            <w:pPr>
              <w:ind w:leftChars="100" w:left="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台，孩子反應溫水過高，無法裝到溫水，只能盛裝熱水，或跑很遠去找水喝。中午吃完飯，三~四個班(406~409)共用洗手台，潔牙時間受限，用水不方便!</w:t>
            </w:r>
          </w:p>
          <w:p w:rsidR="003D148A" w:rsidRPr="0087101D" w:rsidRDefault="003D148A" w:rsidP="003D148A">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2.英文教室(在四樓)較熱，希望能有新裝設備，改善上課環境。</w:t>
            </w:r>
          </w:p>
          <w:p w:rsidR="003D148A" w:rsidRPr="0087101D" w:rsidRDefault="003D148A" w:rsidP="003D148A">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w:t>
            </w:r>
            <w:r w:rsidR="00436A77" w:rsidRPr="0087101D">
              <w:rPr>
                <w:rFonts w:ascii="新細明體" w:eastAsia="新細明體" w:hAnsi="新細明體" w:cs="Times New Roman" w:hint="eastAsia"/>
                <w:color w:val="1D1B11" w:themeColor="background2" w:themeShade="1A"/>
              </w:rPr>
              <w:t>班上學生若有緊急事件發生時</w:t>
            </w:r>
            <w:r w:rsidRPr="0087101D">
              <w:rPr>
                <w:rFonts w:ascii="新細明體" w:eastAsia="新細明體" w:hAnsi="新細明體" w:cs="Times New Roman" w:hint="eastAsia"/>
                <w:color w:val="1D1B11" w:themeColor="background2" w:themeShade="1A"/>
              </w:rPr>
              <w:t>，行政</w:t>
            </w:r>
            <w:r w:rsidR="00436A77" w:rsidRPr="0087101D">
              <w:rPr>
                <w:rFonts w:ascii="新細明體" w:eastAsia="新細明體" w:hAnsi="新細明體" w:cs="Times New Roman" w:hint="eastAsia"/>
                <w:color w:val="1D1B11" w:themeColor="background2" w:themeShade="1A"/>
              </w:rPr>
              <w:t>人員可否給予立即</w:t>
            </w:r>
            <w:r w:rsidRPr="0087101D">
              <w:rPr>
                <w:rFonts w:ascii="新細明體" w:eastAsia="新細明體" w:hAnsi="新細明體" w:cs="Times New Roman" w:hint="eastAsia"/>
                <w:color w:val="1D1B11" w:themeColor="background2" w:themeShade="1A"/>
              </w:rPr>
              <w:t>支援。</w:t>
            </w:r>
          </w:p>
          <w:p w:rsidR="003D148A" w:rsidRPr="0087101D" w:rsidRDefault="003D148A" w:rsidP="003D148A">
            <w:pPr>
              <w:ind w:firstLineChars="50" w:firstLine="120"/>
              <w:rPr>
                <w:rFonts w:ascii="新細明體" w:eastAsia="新細明體" w:hAnsi="新細明體" w:cs="Times New Roman"/>
                <w:color w:val="1D1B11" w:themeColor="background2" w:themeShade="1A"/>
              </w:rPr>
            </w:pPr>
          </w:p>
        </w:tc>
        <w:tc>
          <w:tcPr>
            <w:tcW w:w="851" w:type="dxa"/>
            <w:vAlign w:val="center"/>
          </w:tcPr>
          <w:p w:rsidR="00202F1E" w:rsidRPr="0087101D" w:rsidRDefault="003D148A"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407</w:t>
            </w:r>
          </w:p>
        </w:tc>
        <w:tc>
          <w:tcPr>
            <w:tcW w:w="1275" w:type="dxa"/>
          </w:tcPr>
          <w:p w:rsidR="00202F1E"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p w:rsidR="00B84BD9" w:rsidRPr="0087101D" w:rsidRDefault="00B84BD9" w:rsidP="00202F1E">
            <w:pPr>
              <w:jc w:val="both"/>
              <w:rPr>
                <w:rFonts w:ascii="新細明體" w:eastAsia="新細明體" w:hAnsi="新細明體" w:cs="Times New Roman"/>
                <w:color w:val="1D1B11" w:themeColor="background2" w:themeShade="1A"/>
              </w:rPr>
            </w:pPr>
          </w:p>
        </w:tc>
        <w:tc>
          <w:tcPr>
            <w:tcW w:w="3828" w:type="dxa"/>
          </w:tcPr>
          <w:p w:rsidR="00202F1E" w:rsidRPr="0087101D" w:rsidRDefault="009338B7" w:rsidP="009338B7">
            <w:pPr>
              <w:pStyle w:val="a5"/>
              <w:numPr>
                <w:ilvl w:val="0"/>
                <w:numId w:val="32"/>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r w:rsidR="00F21C3D" w:rsidRPr="0087101D">
              <w:rPr>
                <w:rFonts w:ascii="新細明體" w:eastAsia="新細明體" w:hAnsi="新細明體" w:cs="Times New Roman" w:hint="eastAsia"/>
                <w:color w:val="1D1B11" w:themeColor="background2" w:themeShade="1A"/>
              </w:rPr>
              <w:t>飲水機足夠使用</w:t>
            </w:r>
            <w:r w:rsidR="00103F4D" w:rsidRPr="0087101D">
              <w:rPr>
                <w:rFonts w:ascii="新細明體" w:eastAsia="新細明體" w:hAnsi="新細明體" w:cs="Times New Roman" w:hint="eastAsia"/>
                <w:color w:val="1D1B11" w:themeColor="background2" w:themeShade="1A"/>
              </w:rPr>
              <w:t>，</w:t>
            </w:r>
            <w:r w:rsidR="00F21C3D" w:rsidRPr="0087101D">
              <w:rPr>
                <w:rFonts w:ascii="新細明體" w:eastAsia="新細明體" w:hAnsi="新細明體" w:cs="Times New Roman" w:hint="eastAsia"/>
                <w:color w:val="1D1B11" w:themeColor="background2" w:themeShade="1A"/>
              </w:rPr>
              <w:t>惟</w:t>
            </w:r>
            <w:r w:rsidR="002E3A16" w:rsidRPr="0087101D">
              <w:rPr>
                <w:rFonts w:ascii="新細明體" w:eastAsia="新細明體" w:hAnsi="新細明體" w:cs="Times New Roman" w:hint="eastAsia"/>
                <w:color w:val="1D1B11" w:themeColor="background2" w:themeShade="1A"/>
              </w:rPr>
              <w:t>夏日學童飲水量增加，易造成局部飲水機使用率過高；乃至熱水溫度過高及溫水供應量不足，學校會加強學童良好用水習慣及提高飲水機安全檢查的措施</w:t>
            </w:r>
            <w:r w:rsidR="00F21C3D" w:rsidRPr="0087101D">
              <w:rPr>
                <w:rFonts w:ascii="新細明體" w:eastAsia="新細明體" w:hAnsi="新細明體" w:cs="Times New Roman" w:hint="eastAsia"/>
                <w:color w:val="1D1B11" w:themeColor="background2" w:themeShade="1A"/>
              </w:rPr>
              <w:t>。</w:t>
            </w:r>
          </w:p>
          <w:p w:rsidR="009338B7" w:rsidRPr="0087101D" w:rsidRDefault="00587767" w:rsidP="00314537">
            <w:pPr>
              <w:ind w:left="360" w:hangingChars="150" w:hanging="360"/>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2.</w:t>
            </w:r>
            <w:r w:rsidR="00314537" w:rsidRPr="0087101D">
              <w:rPr>
                <w:rFonts w:ascii="Calibri" w:eastAsia="新細明體" w:hAnsi="Calibri" w:cs="Times New Roman" w:hint="eastAsia"/>
                <w:color w:val="1D1B11" w:themeColor="background2" w:themeShade="1A"/>
              </w:rPr>
              <w:t xml:space="preserve"> </w:t>
            </w:r>
            <w:r w:rsidR="009338B7" w:rsidRPr="0087101D">
              <w:rPr>
                <w:rFonts w:ascii="Calibri" w:eastAsia="新細明體" w:hAnsi="Calibri" w:cs="Times New Roman" w:hint="eastAsia"/>
                <w:color w:val="1D1B11" w:themeColor="background2" w:themeShade="1A"/>
              </w:rPr>
              <w:t xml:space="preserve"> </w:t>
            </w:r>
            <w:r w:rsidR="009338B7" w:rsidRPr="0087101D">
              <w:rPr>
                <w:rFonts w:ascii="Calibri" w:eastAsia="新細明體" w:hAnsi="Calibri" w:cs="Times New Roman" w:hint="eastAsia"/>
                <w:color w:val="1D1B11" w:themeColor="background2" w:themeShade="1A"/>
              </w:rPr>
              <w:t>總務處：</w:t>
            </w:r>
            <w:r w:rsidR="00314537" w:rsidRPr="0087101D">
              <w:rPr>
                <w:rFonts w:ascii="新細明體" w:hAnsi="新細明體" w:hint="eastAsia"/>
                <w:color w:val="1D1B11" w:themeColor="background2" w:themeShade="1A"/>
                <w:kern w:val="0"/>
              </w:rPr>
              <w:t>本校將尋求財源及預算之下優先裝置各棟頂樓層噴霧器(微霧機)，以提升教師教學效能及學童學習成效。</w:t>
            </w:r>
          </w:p>
          <w:p w:rsidR="009338B7" w:rsidRPr="0087101D" w:rsidRDefault="00587767" w:rsidP="00314537">
            <w:pPr>
              <w:ind w:left="480" w:hangingChars="200" w:hanging="480"/>
              <w:rPr>
                <w:rFonts w:ascii="新細明體" w:eastAsia="新細明體" w:hAnsi="新細明體" w:cs="Times New Roman"/>
                <w:color w:val="1D1B11" w:themeColor="background2" w:themeShade="1A"/>
              </w:rPr>
            </w:pPr>
            <w:r w:rsidRPr="0087101D">
              <w:rPr>
                <w:rFonts w:ascii="Calibri" w:eastAsia="新細明體" w:hAnsi="Calibri" w:cs="Times New Roman" w:hint="eastAsia"/>
                <w:color w:val="1D1B11" w:themeColor="background2" w:themeShade="1A"/>
              </w:rPr>
              <w:t>3.</w:t>
            </w:r>
            <w:r w:rsidR="00314537" w:rsidRPr="0087101D">
              <w:rPr>
                <w:rFonts w:ascii="Calibri" w:eastAsia="新細明體" w:hAnsi="Calibri" w:cs="Times New Roman" w:hint="eastAsia"/>
                <w:color w:val="1D1B11" w:themeColor="background2" w:themeShade="1A"/>
              </w:rPr>
              <w:t xml:space="preserve">  </w:t>
            </w:r>
            <w:r w:rsidR="009338B7" w:rsidRPr="0087101D">
              <w:rPr>
                <w:rFonts w:ascii="Calibri" w:eastAsia="新細明體" w:hAnsi="Calibri" w:cs="Times New Roman" w:hint="eastAsia"/>
                <w:color w:val="1D1B11" w:themeColor="background2" w:themeShade="1A"/>
              </w:rPr>
              <w:t>學務處：校園裡任何跟學生安全相關之狀況，學務處都會盡力給予支援。</w:t>
            </w:r>
          </w:p>
        </w:tc>
      </w:tr>
      <w:tr w:rsidR="00436A77" w:rsidRPr="00202F1E" w:rsidTr="00BB4D04">
        <w:tc>
          <w:tcPr>
            <w:tcW w:w="783" w:type="dxa"/>
            <w:vAlign w:val="center"/>
          </w:tcPr>
          <w:p w:rsidR="00436A77" w:rsidRPr="00202F1E" w:rsidRDefault="00436A77" w:rsidP="00202F1E">
            <w:pPr>
              <w:jc w:val="center"/>
              <w:rPr>
                <w:rFonts w:ascii="Calibri" w:eastAsia="新細明體" w:hAnsi="Calibri" w:cs="Times New Roman"/>
              </w:rPr>
            </w:pPr>
            <w:r>
              <w:rPr>
                <w:rFonts w:ascii="Calibri" w:eastAsia="新細明體" w:hAnsi="Calibri" w:cs="Times New Roman" w:hint="eastAsia"/>
              </w:rPr>
              <w:t>16</w:t>
            </w:r>
          </w:p>
        </w:tc>
        <w:tc>
          <w:tcPr>
            <w:tcW w:w="4003" w:type="dxa"/>
          </w:tcPr>
          <w:p w:rsidR="00436A77" w:rsidRPr="0087101D" w:rsidRDefault="00436A77" w:rsidP="00436A77">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1.教室附近的飲水機常處於過熱狀態，無法供水，學生常得跑到遠處才能裝到水喝，能否考慮多增設。</w:t>
            </w:r>
          </w:p>
        </w:tc>
        <w:tc>
          <w:tcPr>
            <w:tcW w:w="851" w:type="dxa"/>
            <w:vAlign w:val="center"/>
          </w:tcPr>
          <w:p w:rsidR="00436A77" w:rsidRPr="0087101D" w:rsidRDefault="00436A77"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408</w:t>
            </w:r>
          </w:p>
          <w:p w:rsidR="00436A77" w:rsidRPr="0087101D" w:rsidRDefault="00436A77"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409</w:t>
            </w:r>
          </w:p>
        </w:tc>
        <w:tc>
          <w:tcPr>
            <w:tcW w:w="1275" w:type="dxa"/>
          </w:tcPr>
          <w:p w:rsidR="00436A77"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436A77" w:rsidRPr="0087101D" w:rsidRDefault="00FB2484" w:rsidP="0087101D">
            <w:pPr>
              <w:ind w:left="240" w:hangingChars="100" w:hanging="240"/>
              <w:rPr>
                <w:rFonts w:ascii="Calibri" w:eastAsia="新細明體" w:hAnsi="Calibri" w:cs="Times New Roman"/>
                <w:color w:val="1D1B11" w:themeColor="background2" w:themeShade="1A"/>
              </w:rPr>
            </w:pPr>
            <w:r w:rsidRPr="0087101D">
              <w:rPr>
                <w:rFonts w:ascii="新細明體" w:eastAsia="新細明體" w:hAnsi="新細明體" w:cs="Times New Roman" w:hint="eastAsia"/>
                <w:color w:val="1D1B11" w:themeColor="background2" w:themeShade="1A"/>
              </w:rPr>
              <w:t>1.學校飲水機足夠使用惟夏日學童飲水量增加，易造成局部飲水機使用率過高；乃至熱水溫度過高及溫水供應量不足，學校會加強學童良好用水習慣及提高飲水機安全檢查的措施。</w:t>
            </w:r>
          </w:p>
        </w:tc>
      </w:tr>
      <w:tr w:rsidR="00436A77" w:rsidRPr="00202F1E" w:rsidTr="00BB4D04">
        <w:tc>
          <w:tcPr>
            <w:tcW w:w="783" w:type="dxa"/>
            <w:vAlign w:val="center"/>
          </w:tcPr>
          <w:p w:rsidR="00436A77" w:rsidRDefault="00436A77" w:rsidP="00202F1E">
            <w:pPr>
              <w:jc w:val="center"/>
              <w:rPr>
                <w:rFonts w:ascii="Calibri" w:eastAsia="新細明體" w:hAnsi="Calibri" w:cs="Times New Roman"/>
              </w:rPr>
            </w:pPr>
            <w:r>
              <w:rPr>
                <w:rFonts w:ascii="Calibri" w:eastAsia="新細明體" w:hAnsi="Calibri" w:cs="Times New Roman" w:hint="eastAsia"/>
              </w:rPr>
              <w:t>17</w:t>
            </w:r>
          </w:p>
        </w:tc>
        <w:tc>
          <w:tcPr>
            <w:tcW w:w="4003" w:type="dxa"/>
          </w:tcPr>
          <w:p w:rsidR="00436A77" w:rsidRPr="0087101D" w:rsidRDefault="00F21C3D" w:rsidP="00F21C3D">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436A77" w:rsidRPr="0087101D">
              <w:rPr>
                <w:rFonts w:ascii="新細明體" w:eastAsia="新細明體" w:hAnsi="新細明體" w:cs="Times New Roman" w:hint="eastAsia"/>
                <w:color w:val="1D1B11" w:themeColor="background2" w:themeShade="1A"/>
              </w:rPr>
              <w:t>學校電腦教室電腦能增設防火牆，以避免學生上電腦課時，看不雅圖片。</w:t>
            </w:r>
          </w:p>
          <w:p w:rsidR="00436A77" w:rsidRPr="0087101D" w:rsidRDefault="00F21C3D" w:rsidP="00F21C3D">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w:t>
            </w:r>
            <w:r w:rsidR="00436A77" w:rsidRPr="0087101D">
              <w:rPr>
                <w:rFonts w:ascii="新細明體" w:eastAsia="新細明體" w:hAnsi="新細明體" w:cs="Times New Roman" w:hint="eastAsia"/>
                <w:color w:val="1D1B11" w:themeColor="background2" w:themeShade="1A"/>
              </w:rPr>
              <w:t>氣溫太高時，能讓學生在教室或走</w:t>
            </w:r>
            <w:r w:rsidR="00436A77" w:rsidRPr="0087101D">
              <w:rPr>
                <w:rFonts w:ascii="新細明體" w:eastAsia="新細明體" w:hAnsi="新細明體" w:cs="Times New Roman" w:hint="eastAsia"/>
                <w:color w:val="1D1B11" w:themeColor="background2" w:themeShade="1A"/>
              </w:rPr>
              <w:lastRenderedPageBreak/>
              <w:t>廊升旗，以避免孩子皮膚被晒傷及中暑。</w:t>
            </w:r>
          </w:p>
        </w:tc>
        <w:tc>
          <w:tcPr>
            <w:tcW w:w="851" w:type="dxa"/>
            <w:vAlign w:val="center"/>
          </w:tcPr>
          <w:p w:rsidR="00436A77" w:rsidRPr="0087101D" w:rsidRDefault="00884B9F"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lastRenderedPageBreak/>
              <w:t>501</w:t>
            </w:r>
          </w:p>
        </w:tc>
        <w:tc>
          <w:tcPr>
            <w:tcW w:w="1275" w:type="dxa"/>
          </w:tcPr>
          <w:p w:rsidR="00436A77"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tc>
        <w:tc>
          <w:tcPr>
            <w:tcW w:w="3828" w:type="dxa"/>
          </w:tcPr>
          <w:p w:rsidR="00436A77" w:rsidRPr="0087101D" w:rsidRDefault="00587767" w:rsidP="00587767">
            <w:pPr>
              <w:ind w:left="240" w:hangingChars="100" w:hanging="240"/>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1.</w:t>
            </w:r>
            <w:r w:rsidRPr="0087101D">
              <w:rPr>
                <w:rFonts w:ascii="Calibri" w:eastAsia="新細明體" w:hAnsi="Calibri" w:cs="Times New Roman" w:hint="eastAsia"/>
                <w:color w:val="1D1B11" w:themeColor="background2" w:themeShade="1A"/>
              </w:rPr>
              <w:t>教務處：已敦請資訊組長做好防火牆不適合網站防檔。</w:t>
            </w:r>
          </w:p>
          <w:p w:rsidR="00587767" w:rsidRPr="0087101D" w:rsidRDefault="00587767" w:rsidP="00587767">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2.學務處：升旗事宜：會依據天氣狀況適時調整參與升旗典禮的位</w:t>
            </w:r>
            <w:r w:rsidRPr="0087101D">
              <w:rPr>
                <w:rFonts w:ascii="新細明體" w:eastAsia="新細明體" w:hAnsi="新細明體" w:cs="Times New Roman" w:hint="eastAsia"/>
                <w:color w:val="1D1B11" w:themeColor="background2" w:themeShade="1A"/>
              </w:rPr>
              <w:lastRenderedPageBreak/>
              <w:t>置。</w:t>
            </w:r>
          </w:p>
          <w:p w:rsidR="00587767" w:rsidRPr="0087101D" w:rsidRDefault="00587767" w:rsidP="00202F1E">
            <w:pPr>
              <w:rPr>
                <w:rFonts w:ascii="Calibri" w:eastAsia="新細明體" w:hAnsi="Calibri" w:cs="Times New Roman"/>
                <w:color w:val="1D1B11" w:themeColor="background2" w:themeShade="1A"/>
              </w:rPr>
            </w:pPr>
          </w:p>
        </w:tc>
      </w:tr>
      <w:tr w:rsidR="00436A77" w:rsidRPr="00202F1E" w:rsidTr="00BB4D04">
        <w:tc>
          <w:tcPr>
            <w:tcW w:w="783" w:type="dxa"/>
            <w:vAlign w:val="center"/>
          </w:tcPr>
          <w:p w:rsidR="00436A77" w:rsidRDefault="00436A77" w:rsidP="00202F1E">
            <w:pPr>
              <w:jc w:val="center"/>
              <w:rPr>
                <w:rFonts w:ascii="Calibri" w:eastAsia="新細明體" w:hAnsi="Calibri" w:cs="Times New Roman"/>
              </w:rPr>
            </w:pPr>
            <w:r>
              <w:rPr>
                <w:rFonts w:ascii="Calibri" w:eastAsia="新細明體" w:hAnsi="Calibri" w:cs="Times New Roman" w:hint="eastAsia"/>
              </w:rPr>
              <w:lastRenderedPageBreak/>
              <w:t>18</w:t>
            </w:r>
          </w:p>
        </w:tc>
        <w:tc>
          <w:tcPr>
            <w:tcW w:w="4003" w:type="dxa"/>
          </w:tcPr>
          <w:p w:rsidR="00436A77" w:rsidRPr="0087101D" w:rsidRDefault="00436A77" w:rsidP="00436A77">
            <w:pPr>
              <w:pStyle w:val="a5"/>
              <w:numPr>
                <w:ilvl w:val="0"/>
                <w:numId w:val="12"/>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電風扇太吵，影響教學品質，建議改換大型吊扇。</w:t>
            </w:r>
          </w:p>
        </w:tc>
        <w:tc>
          <w:tcPr>
            <w:tcW w:w="851" w:type="dxa"/>
            <w:vAlign w:val="center"/>
          </w:tcPr>
          <w:p w:rsidR="00436A77" w:rsidRPr="0087101D" w:rsidRDefault="00884B9F"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503</w:t>
            </w:r>
          </w:p>
        </w:tc>
        <w:tc>
          <w:tcPr>
            <w:tcW w:w="1275" w:type="dxa"/>
          </w:tcPr>
          <w:p w:rsidR="00436A77"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436A77" w:rsidRPr="0087101D" w:rsidRDefault="00103F4D" w:rsidP="00202F1E">
            <w:pPr>
              <w:rPr>
                <w:rFonts w:ascii="Calibri" w:eastAsia="新細明體" w:hAnsi="Calibri"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FB2484" w:rsidRPr="0087101D">
              <w:rPr>
                <w:rFonts w:ascii="Calibri" w:eastAsia="新細明體" w:hAnsi="Calibri" w:cs="Times New Roman"/>
                <w:color w:val="1D1B11" w:themeColor="background2" w:themeShade="1A"/>
              </w:rPr>
              <w:t>將進行改善以利教師教學</w:t>
            </w:r>
            <w:r w:rsidR="00FB2484" w:rsidRPr="0087101D">
              <w:rPr>
                <w:rFonts w:ascii="新細明體" w:eastAsia="新細明體" w:hAnsi="新細明體" w:cs="Times New Roman" w:hint="eastAsia"/>
                <w:color w:val="1D1B11" w:themeColor="background2" w:themeShade="1A"/>
              </w:rPr>
              <w:t>。</w:t>
            </w:r>
          </w:p>
        </w:tc>
      </w:tr>
      <w:tr w:rsidR="00436A77" w:rsidRPr="00202F1E" w:rsidTr="00BB4D04">
        <w:tc>
          <w:tcPr>
            <w:tcW w:w="783" w:type="dxa"/>
            <w:vAlign w:val="center"/>
          </w:tcPr>
          <w:p w:rsidR="00436A77" w:rsidRDefault="00884B9F" w:rsidP="00202F1E">
            <w:pPr>
              <w:jc w:val="center"/>
              <w:rPr>
                <w:rFonts w:ascii="Calibri" w:eastAsia="新細明體" w:hAnsi="Calibri" w:cs="Times New Roman"/>
              </w:rPr>
            </w:pPr>
            <w:r>
              <w:rPr>
                <w:rFonts w:ascii="Calibri" w:eastAsia="新細明體" w:hAnsi="Calibri" w:cs="Times New Roman" w:hint="eastAsia"/>
              </w:rPr>
              <w:t>19</w:t>
            </w:r>
          </w:p>
        </w:tc>
        <w:tc>
          <w:tcPr>
            <w:tcW w:w="4003" w:type="dxa"/>
          </w:tcPr>
          <w:p w:rsidR="00436A77" w:rsidRPr="0087101D" w:rsidRDefault="00884B9F" w:rsidP="00884B9F">
            <w:pPr>
              <w:pStyle w:val="a5"/>
              <w:numPr>
                <w:ilvl w:val="0"/>
                <w:numId w:val="13"/>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近日因為食品安全問題，造成家長不安，請學校針對提供盒餐的廠商能</w:t>
            </w:r>
            <w:r w:rsidRPr="0087101D">
              <w:rPr>
                <w:rFonts w:ascii="新細明體" w:eastAsia="新細明體" w:hAnsi="新細明體" w:cs="Times New Roman" w:hint="eastAsia"/>
                <w:b/>
                <w:color w:val="1D1B11" w:themeColor="background2" w:themeShade="1A"/>
                <w:u w:val="single"/>
              </w:rPr>
              <w:t>不定時</w:t>
            </w:r>
            <w:r w:rsidRPr="0087101D">
              <w:rPr>
                <w:rFonts w:ascii="新細明體" w:eastAsia="新細明體" w:hAnsi="新細明體" w:cs="Times New Roman" w:hint="eastAsia"/>
                <w:color w:val="1D1B11" w:themeColor="background2" w:themeShade="1A"/>
              </w:rPr>
              <w:t>的檢查監督了解原料安全與環境的衛生，確保學童身體健康。</w:t>
            </w:r>
          </w:p>
          <w:p w:rsidR="00884B9F" w:rsidRDefault="00884B9F" w:rsidP="00884B9F">
            <w:pPr>
              <w:pStyle w:val="a5"/>
              <w:numPr>
                <w:ilvl w:val="0"/>
                <w:numId w:val="13"/>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因為天氣炎熱，造成小朋友上課心情浮動，可否請學校在班級加裝冷氣，由家長共同分擔電費。</w:t>
            </w:r>
          </w:p>
          <w:p w:rsidR="00CB4014" w:rsidRPr="00CB4014" w:rsidRDefault="00CB4014" w:rsidP="00CB4014">
            <w:pPr>
              <w:pStyle w:val="a5"/>
              <w:numPr>
                <w:ilvl w:val="0"/>
                <w:numId w:val="13"/>
              </w:numPr>
              <w:ind w:leftChars="0"/>
              <w:rPr>
                <w:rFonts w:ascii="新細明體" w:eastAsia="新細明體" w:hAnsi="新細明體" w:cs="Times New Roman"/>
                <w:color w:val="1D1B11" w:themeColor="background2" w:themeShade="1A"/>
              </w:rPr>
            </w:pPr>
            <w:r w:rsidRPr="00CB4014">
              <w:rPr>
                <w:rFonts w:ascii="新細明體" w:eastAsia="新細明體" w:hAnsi="新細明體" w:cs="Times New Roman" w:hint="eastAsia"/>
                <w:color w:val="1D1B11" w:themeColor="background2" w:themeShade="1A"/>
              </w:rPr>
              <w:t>近日天氣非常炎熱，兒童朝會學生長時間在烈日下曝晒，造成身體不適，建議學校考量天氣的狀況，兒童朝會能在陰涼處舉行。</w:t>
            </w:r>
          </w:p>
          <w:p w:rsidR="00CB4014" w:rsidRPr="0087101D" w:rsidRDefault="00CB4014" w:rsidP="00CB4014">
            <w:pPr>
              <w:pStyle w:val="a5"/>
              <w:ind w:leftChars="0" w:left="360"/>
              <w:rPr>
                <w:rFonts w:ascii="新細明體" w:eastAsia="新細明體" w:hAnsi="新細明體" w:cs="Times New Roman"/>
                <w:color w:val="1D1B11" w:themeColor="background2" w:themeShade="1A"/>
              </w:rPr>
            </w:pPr>
          </w:p>
        </w:tc>
        <w:tc>
          <w:tcPr>
            <w:tcW w:w="851" w:type="dxa"/>
            <w:vAlign w:val="center"/>
          </w:tcPr>
          <w:p w:rsidR="00436A77" w:rsidRPr="0087101D" w:rsidRDefault="00884B9F"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601</w:t>
            </w:r>
          </w:p>
        </w:tc>
        <w:tc>
          <w:tcPr>
            <w:tcW w:w="1275" w:type="dxa"/>
          </w:tcPr>
          <w:p w:rsidR="00436A77" w:rsidRPr="0087101D" w:rsidRDefault="009E2288" w:rsidP="00202F1E">
            <w:pPr>
              <w:jc w:val="both"/>
              <w:rPr>
                <w:rFonts w:ascii="新細明體" w:eastAsia="新細明體" w:hAnsi="新細明體" w:cs="Times New Roman"/>
                <w:color w:val="1D1B11" w:themeColor="background2" w:themeShade="1A"/>
              </w:rPr>
            </w:pPr>
            <w:r>
              <w:rPr>
                <w:rFonts w:ascii="新細明體" w:eastAsia="新細明體" w:hAnsi="新細明體" w:cs="Times New Roman" w:hint="eastAsia"/>
                <w:color w:val="1D1B11" w:themeColor="background2" w:themeShade="1A"/>
              </w:rPr>
              <w:t>總務</w:t>
            </w:r>
            <w:r w:rsidR="00B84BD9" w:rsidRPr="0087101D">
              <w:rPr>
                <w:rFonts w:ascii="新細明體" w:eastAsia="新細明體" w:hAnsi="新細明體" w:cs="Times New Roman" w:hint="eastAsia"/>
                <w:color w:val="1D1B11" w:themeColor="background2" w:themeShade="1A"/>
              </w:rPr>
              <w:t>處</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CB4014" w:rsidP="00202F1E">
            <w:pPr>
              <w:jc w:val="both"/>
              <w:rPr>
                <w:rFonts w:ascii="新細明體" w:eastAsia="新細明體" w:hAnsi="新細明體" w:cs="Times New Roman"/>
                <w:color w:val="1D1B11" w:themeColor="background2" w:themeShade="1A"/>
              </w:rPr>
            </w:pPr>
            <w:r>
              <w:rPr>
                <w:rFonts w:ascii="新細明體" w:eastAsia="新細明體" w:hAnsi="新細明體" w:cs="Times New Roman" w:hint="eastAsia"/>
                <w:color w:val="1D1B11" w:themeColor="background2" w:themeShade="1A"/>
              </w:rPr>
              <w:t>學</w:t>
            </w:r>
            <w:r w:rsidR="00B84BD9" w:rsidRPr="0087101D">
              <w:rPr>
                <w:rFonts w:ascii="新細明體" w:eastAsia="新細明體" w:hAnsi="新細明體" w:cs="Times New Roman" w:hint="eastAsia"/>
                <w:color w:val="1D1B11" w:themeColor="background2" w:themeShade="1A"/>
              </w:rPr>
              <w:t>務處</w:t>
            </w:r>
          </w:p>
        </w:tc>
        <w:tc>
          <w:tcPr>
            <w:tcW w:w="3828" w:type="dxa"/>
          </w:tcPr>
          <w:p w:rsidR="00103F4D" w:rsidRPr="0087101D" w:rsidRDefault="00103F4D" w:rsidP="0087101D">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9E2288">
              <w:rPr>
                <w:rFonts w:ascii="新細明體" w:eastAsia="新細明體" w:hAnsi="新細明體" w:cs="Times New Roman" w:hint="eastAsia"/>
                <w:color w:val="1D1B11" w:themeColor="background2" w:themeShade="1A"/>
              </w:rPr>
              <w:t>總務處：</w:t>
            </w:r>
            <w:r w:rsidR="00314537" w:rsidRPr="0087101D">
              <w:rPr>
                <w:rFonts w:ascii="Calibri" w:eastAsia="新細明體" w:hAnsi="Calibri" w:cs="Times New Roman" w:hint="eastAsia"/>
                <w:color w:val="1D1B11" w:themeColor="background2" w:themeShade="1A"/>
              </w:rPr>
              <w:t>學校會針對學童午餐進行不定期的送驗檢測（本學期已在</w:t>
            </w:r>
            <w:r w:rsidR="00314537" w:rsidRPr="0087101D">
              <w:rPr>
                <w:rFonts w:ascii="Calibri" w:eastAsia="新細明體" w:hAnsi="Calibri" w:cs="Times New Roman" w:hint="eastAsia"/>
                <w:color w:val="1D1B11" w:themeColor="background2" w:themeShade="1A"/>
              </w:rPr>
              <w:t>9/22</w:t>
            </w:r>
            <w:r w:rsidR="00314537" w:rsidRPr="0087101D">
              <w:rPr>
                <w:rFonts w:ascii="Calibri" w:eastAsia="新細明體" w:hAnsi="Calibri" w:cs="Times New Roman" w:hint="eastAsia"/>
                <w:color w:val="1D1B11" w:themeColor="background2" w:themeShade="1A"/>
              </w:rPr>
              <w:t>送衛生局檢驗），開學第二週校長也會同午餐委員及衛生組到午餐廠房進行食材進貨資料抽檢；每月也都會要求廠商將餐盒及青菜送衛生局檢測、送驗，確實督導校園食品安全</w:t>
            </w:r>
          </w:p>
          <w:p w:rsidR="00F21C3D" w:rsidRDefault="00CB4014" w:rsidP="0087101D">
            <w:pPr>
              <w:ind w:left="240" w:hangingChars="100" w:hanging="240"/>
              <w:rPr>
                <w:rFonts w:ascii="新細明體" w:eastAsia="新細明體" w:hAnsi="新細明體" w:cs="Times New Roman"/>
                <w:color w:val="1D1B11" w:themeColor="background2" w:themeShade="1A"/>
              </w:rPr>
            </w:pPr>
            <w:r>
              <w:rPr>
                <w:rFonts w:ascii="Calibri" w:eastAsia="新細明體" w:hAnsi="Calibri" w:cs="Times New Roman" w:hint="eastAsia"/>
                <w:color w:val="1D1B11" w:themeColor="background2" w:themeShade="1A"/>
              </w:rPr>
              <w:t>2</w:t>
            </w:r>
            <w:r w:rsidR="00F21C3D" w:rsidRPr="0087101D">
              <w:rPr>
                <w:rFonts w:ascii="Calibri" w:eastAsia="新細明體" w:hAnsi="Calibri" w:cs="Times New Roman" w:hint="eastAsia"/>
                <w:color w:val="1D1B11" w:themeColor="background2" w:themeShade="1A"/>
              </w:rPr>
              <w:t>.</w:t>
            </w:r>
            <w:r>
              <w:rPr>
                <w:rFonts w:ascii="Calibri" w:eastAsia="新細明體" w:hAnsi="Calibri" w:cs="Times New Roman" w:hint="eastAsia"/>
                <w:color w:val="1D1B11" w:themeColor="background2" w:themeShade="1A"/>
              </w:rPr>
              <w:t xml:space="preserve"> </w:t>
            </w:r>
            <w:r>
              <w:rPr>
                <w:rFonts w:ascii="Calibri" w:eastAsia="新細明體" w:hAnsi="Calibri" w:cs="Times New Roman" w:hint="eastAsia"/>
                <w:color w:val="1D1B11" w:themeColor="background2" w:themeShade="1A"/>
              </w:rPr>
              <w:t>總務處：</w:t>
            </w:r>
            <w:r w:rsidR="00F21C3D" w:rsidRPr="0087101D">
              <w:rPr>
                <w:rFonts w:ascii="新細明體" w:eastAsia="新細明體" w:hAnsi="新細明體" w:cs="Times New Roman" w:hint="eastAsia"/>
                <w:color w:val="1D1B11" w:themeColor="background2" w:themeShade="1A"/>
              </w:rPr>
              <w:t>本校根據家長反映事項，建請教育局通盤考量實施普通班裝置教室冷氣機的可行方案後；依指示辦理。</w:t>
            </w:r>
          </w:p>
          <w:p w:rsidR="00CB4014" w:rsidRPr="0087101D" w:rsidRDefault="00CB4014" w:rsidP="00CB4014">
            <w:pPr>
              <w:ind w:left="360" w:hangingChars="150" w:hanging="360"/>
              <w:rPr>
                <w:rFonts w:ascii="新細明體" w:eastAsia="新細明體" w:hAnsi="新細明體" w:cs="Times New Roman"/>
                <w:color w:val="1D1B11" w:themeColor="background2" w:themeShade="1A"/>
              </w:rPr>
            </w:pPr>
            <w:r>
              <w:rPr>
                <w:rFonts w:ascii="Calibri" w:eastAsia="新細明體" w:hAnsi="Calibri" w:cs="Times New Roman" w:hint="eastAsia"/>
                <w:color w:val="1D1B11" w:themeColor="background2" w:themeShade="1A"/>
              </w:rPr>
              <w:t>3</w:t>
            </w:r>
            <w:r w:rsidRPr="0087101D">
              <w:rPr>
                <w:rFonts w:ascii="Calibri" w:eastAsia="新細明體" w:hAnsi="Calibri" w:cs="Times New Roman" w:hint="eastAsia"/>
                <w:color w:val="1D1B11" w:themeColor="background2" w:themeShade="1A"/>
              </w:rPr>
              <w:t xml:space="preserve">. </w:t>
            </w:r>
            <w:r w:rsidRPr="0087101D">
              <w:rPr>
                <w:rFonts w:ascii="新細明體" w:eastAsia="新細明體" w:hAnsi="新細明體" w:cs="Times New Roman" w:hint="eastAsia"/>
                <w:color w:val="1D1B11" w:themeColor="background2" w:themeShade="1A"/>
              </w:rPr>
              <w:t>學務處：升旗事宜：會依據天氣狀況適時調整參與升旗典禮的位置。</w:t>
            </w:r>
          </w:p>
          <w:p w:rsidR="00CB4014" w:rsidRPr="00CB4014" w:rsidRDefault="00CB4014" w:rsidP="0087101D">
            <w:pPr>
              <w:ind w:left="240" w:hangingChars="100" w:hanging="240"/>
              <w:rPr>
                <w:rFonts w:ascii="Calibri" w:eastAsia="新細明體" w:hAnsi="Calibri" w:cs="Times New Roman"/>
                <w:color w:val="1D1B11" w:themeColor="background2" w:themeShade="1A"/>
              </w:rPr>
            </w:pPr>
          </w:p>
        </w:tc>
      </w:tr>
      <w:tr w:rsidR="00436A77" w:rsidRPr="00202F1E" w:rsidTr="00BB4D04">
        <w:tc>
          <w:tcPr>
            <w:tcW w:w="783" w:type="dxa"/>
            <w:vAlign w:val="center"/>
          </w:tcPr>
          <w:p w:rsidR="00436A77" w:rsidRDefault="00884B9F" w:rsidP="00202F1E">
            <w:pPr>
              <w:jc w:val="center"/>
              <w:rPr>
                <w:rFonts w:ascii="Calibri" w:eastAsia="新細明體" w:hAnsi="Calibri" w:cs="Times New Roman"/>
              </w:rPr>
            </w:pPr>
            <w:r>
              <w:rPr>
                <w:rFonts w:ascii="Calibri" w:eastAsia="新細明體" w:hAnsi="Calibri" w:cs="Times New Roman" w:hint="eastAsia"/>
              </w:rPr>
              <w:t>20</w:t>
            </w:r>
          </w:p>
        </w:tc>
        <w:tc>
          <w:tcPr>
            <w:tcW w:w="4003" w:type="dxa"/>
          </w:tcPr>
          <w:p w:rsidR="00436A77" w:rsidRPr="0087101D" w:rsidRDefault="00884B9F" w:rsidP="00884B9F">
            <w:pPr>
              <w:pStyle w:val="a5"/>
              <w:numPr>
                <w:ilvl w:val="0"/>
                <w:numId w:val="14"/>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本班體育課為星期二、三，連續二天，較不恰當，能否「馬上」調整。</w:t>
            </w:r>
          </w:p>
          <w:p w:rsidR="00884B9F" w:rsidRPr="0087101D" w:rsidRDefault="00884B9F" w:rsidP="00884B9F">
            <w:pPr>
              <w:pStyle w:val="a5"/>
              <w:numPr>
                <w:ilvl w:val="0"/>
                <w:numId w:val="14"/>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教學計畫報告要說出重點、教學方法、孩子要學習的方式</w:t>
            </w:r>
            <w:r w:rsidRPr="0087101D">
              <w:rPr>
                <w:rFonts w:ascii="新細明體" w:eastAsia="新細明體" w:hAnsi="新細明體" w:cs="Times New Roman"/>
                <w:color w:val="1D1B11" w:themeColor="background2" w:themeShade="1A"/>
              </w:rPr>
              <w:t>……</w:t>
            </w:r>
            <w:r w:rsidRPr="0087101D">
              <w:rPr>
                <w:rFonts w:ascii="新細明體" w:eastAsia="新細明體" w:hAnsi="新細明體" w:cs="Times New Roman" w:hint="eastAsia"/>
                <w:color w:val="1D1B11" w:themeColor="background2" w:themeShade="1A"/>
              </w:rPr>
              <w:t>。</w:t>
            </w:r>
          </w:p>
        </w:tc>
        <w:tc>
          <w:tcPr>
            <w:tcW w:w="851" w:type="dxa"/>
            <w:vAlign w:val="center"/>
          </w:tcPr>
          <w:p w:rsidR="00436A77" w:rsidRPr="0087101D" w:rsidRDefault="00734172"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602</w:t>
            </w:r>
          </w:p>
        </w:tc>
        <w:tc>
          <w:tcPr>
            <w:tcW w:w="1275" w:type="dxa"/>
          </w:tcPr>
          <w:p w:rsidR="00436A77"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tc>
        <w:tc>
          <w:tcPr>
            <w:tcW w:w="3828" w:type="dxa"/>
          </w:tcPr>
          <w:p w:rsidR="00314537" w:rsidRPr="0087101D" w:rsidRDefault="00314537" w:rsidP="00314537">
            <w:pPr>
              <w:pStyle w:val="a5"/>
              <w:numPr>
                <w:ilvl w:val="0"/>
                <w:numId w:val="34"/>
              </w:numPr>
              <w:ind w:leftChars="0"/>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體育課部分，已經和任課老師協調調開。</w:t>
            </w:r>
          </w:p>
          <w:p w:rsidR="00436A77" w:rsidRPr="0087101D" w:rsidRDefault="00314537" w:rsidP="00314537">
            <w:pPr>
              <w:pStyle w:val="a5"/>
              <w:numPr>
                <w:ilvl w:val="0"/>
                <w:numId w:val="34"/>
              </w:numPr>
              <w:ind w:leftChars="0"/>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會請任課老師說明清楚，但會花費較多時間。</w:t>
            </w:r>
          </w:p>
        </w:tc>
      </w:tr>
      <w:tr w:rsidR="00884B9F" w:rsidRPr="00202F1E" w:rsidTr="00BB4D04">
        <w:tc>
          <w:tcPr>
            <w:tcW w:w="783" w:type="dxa"/>
            <w:vAlign w:val="center"/>
          </w:tcPr>
          <w:p w:rsidR="00884B9F" w:rsidRDefault="00884B9F" w:rsidP="00202F1E">
            <w:pPr>
              <w:jc w:val="center"/>
              <w:rPr>
                <w:rFonts w:ascii="Calibri" w:eastAsia="新細明體" w:hAnsi="Calibri" w:cs="Times New Roman"/>
              </w:rPr>
            </w:pPr>
            <w:r>
              <w:rPr>
                <w:rFonts w:ascii="Calibri" w:eastAsia="新細明體" w:hAnsi="Calibri" w:cs="Times New Roman" w:hint="eastAsia"/>
              </w:rPr>
              <w:t>21</w:t>
            </w:r>
          </w:p>
        </w:tc>
        <w:tc>
          <w:tcPr>
            <w:tcW w:w="4003" w:type="dxa"/>
          </w:tcPr>
          <w:p w:rsidR="00884B9F" w:rsidRPr="0087101D" w:rsidRDefault="00884B9F" w:rsidP="00884B9F">
            <w:pPr>
              <w:pStyle w:val="a5"/>
              <w:numPr>
                <w:ilvl w:val="0"/>
                <w:numId w:val="15"/>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天氣炎熱，三樓教室悶熱，請學校能協助讓孩子有較舒適環境學習。</w:t>
            </w:r>
          </w:p>
          <w:p w:rsidR="00884B9F" w:rsidRPr="0087101D" w:rsidRDefault="00884B9F" w:rsidP="00884B9F">
            <w:pPr>
              <w:pStyle w:val="a5"/>
              <w:numPr>
                <w:ilvl w:val="0"/>
                <w:numId w:val="15"/>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最近高</w:t>
            </w:r>
            <w:r w:rsidR="00734172" w:rsidRPr="0087101D">
              <w:rPr>
                <w:rFonts w:ascii="新細明體" w:eastAsia="新細明體" w:hAnsi="新細明體" w:cs="Times New Roman" w:hint="eastAsia"/>
                <w:color w:val="1D1B11" w:themeColor="background2" w:themeShade="1A"/>
              </w:rPr>
              <w:t>溫不斷，是否有必要一星期舉辦2次升旗，又是否一定要站在烈陽下升旗，能否移至蔭涼處呢?</w:t>
            </w:r>
          </w:p>
        </w:tc>
        <w:tc>
          <w:tcPr>
            <w:tcW w:w="851" w:type="dxa"/>
            <w:vAlign w:val="center"/>
          </w:tcPr>
          <w:p w:rsidR="00884B9F" w:rsidRPr="0087101D" w:rsidRDefault="00734172"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604</w:t>
            </w:r>
          </w:p>
        </w:tc>
        <w:tc>
          <w:tcPr>
            <w:tcW w:w="1275" w:type="dxa"/>
          </w:tcPr>
          <w:p w:rsidR="00884B9F"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學務處</w:t>
            </w:r>
          </w:p>
        </w:tc>
        <w:tc>
          <w:tcPr>
            <w:tcW w:w="3828" w:type="dxa"/>
          </w:tcPr>
          <w:p w:rsidR="00884B9F" w:rsidRPr="0087101D" w:rsidRDefault="00FB2484" w:rsidP="009E2288">
            <w:pPr>
              <w:ind w:left="360" w:hangingChars="150" w:hanging="36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009E2288">
              <w:rPr>
                <w:rFonts w:ascii="新細明體" w:eastAsia="新細明體" w:hAnsi="新細明體" w:cs="Times New Roman" w:hint="eastAsia"/>
                <w:color w:val="1D1B11" w:themeColor="background2" w:themeShade="1A"/>
              </w:rPr>
              <w:t xml:space="preserve"> 總務處：</w:t>
            </w:r>
            <w:r w:rsidRPr="0087101D">
              <w:rPr>
                <w:rFonts w:ascii="新細明體" w:eastAsia="新細明體" w:hAnsi="新細明體" w:cs="Times New Roman" w:hint="eastAsia"/>
                <w:color w:val="1D1B11" w:themeColor="background2" w:themeShade="1A"/>
              </w:rPr>
              <w:t>本校考慮將尋求財源及預算之下優先裝置各棟頂樓層噴霧器(微霧機)，以提升教師教學效能及學童學習成效。</w:t>
            </w:r>
          </w:p>
          <w:p w:rsidR="00314537" w:rsidRPr="0087101D" w:rsidRDefault="00314537" w:rsidP="009E2288">
            <w:pPr>
              <w:ind w:left="360" w:hangingChars="150" w:hanging="36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w:t>
            </w:r>
            <w:r w:rsidR="009E2288">
              <w:rPr>
                <w:rFonts w:ascii="新細明體" w:eastAsia="新細明體" w:hAnsi="新細明體" w:cs="Times New Roman" w:hint="eastAsia"/>
                <w:color w:val="1D1B11" w:themeColor="background2" w:themeShade="1A"/>
              </w:rPr>
              <w:t xml:space="preserve"> 學務處：</w:t>
            </w:r>
            <w:r w:rsidRPr="0087101D">
              <w:rPr>
                <w:rFonts w:ascii="新細明體" w:eastAsia="新細明體" w:hAnsi="新細明體" w:cs="Times New Roman" w:hint="eastAsia"/>
                <w:color w:val="1D1B11" w:themeColor="background2" w:themeShade="1A"/>
              </w:rPr>
              <w:t>升旗事宜：會依據天氣狀況適時調整參與升旗典禮的位置。</w:t>
            </w:r>
          </w:p>
          <w:p w:rsidR="00314537" w:rsidRPr="0087101D" w:rsidRDefault="00314537" w:rsidP="00FB2484">
            <w:pPr>
              <w:rPr>
                <w:rFonts w:ascii="新細明體" w:eastAsia="新細明體" w:hAnsi="新細明體" w:cs="Times New Roman"/>
                <w:color w:val="1D1B11" w:themeColor="background2" w:themeShade="1A"/>
              </w:rPr>
            </w:pPr>
          </w:p>
        </w:tc>
      </w:tr>
      <w:tr w:rsidR="00884B9F" w:rsidRPr="00202F1E" w:rsidTr="00BB4D04">
        <w:tc>
          <w:tcPr>
            <w:tcW w:w="783" w:type="dxa"/>
            <w:vAlign w:val="center"/>
          </w:tcPr>
          <w:p w:rsidR="00884B9F" w:rsidRDefault="00884B9F" w:rsidP="00202F1E">
            <w:pPr>
              <w:jc w:val="center"/>
              <w:rPr>
                <w:rFonts w:ascii="Calibri" w:eastAsia="新細明體" w:hAnsi="Calibri" w:cs="Times New Roman"/>
              </w:rPr>
            </w:pPr>
            <w:r>
              <w:rPr>
                <w:rFonts w:ascii="Calibri" w:eastAsia="新細明體" w:hAnsi="Calibri" w:cs="Times New Roman" w:hint="eastAsia"/>
              </w:rPr>
              <w:t>22</w:t>
            </w:r>
          </w:p>
        </w:tc>
        <w:tc>
          <w:tcPr>
            <w:tcW w:w="4003" w:type="dxa"/>
          </w:tcPr>
          <w:p w:rsidR="00884B9F" w:rsidRPr="0087101D" w:rsidRDefault="00734172" w:rsidP="00734172">
            <w:pPr>
              <w:pStyle w:val="a5"/>
              <w:numPr>
                <w:ilvl w:val="0"/>
                <w:numId w:val="16"/>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建議特教班課後輔導可否比照普通班課輔開課日期，自開學第一天辦理，以協助安置學生。</w:t>
            </w:r>
          </w:p>
          <w:p w:rsidR="00734172" w:rsidRPr="0087101D" w:rsidRDefault="00734172" w:rsidP="00734172">
            <w:pPr>
              <w:pStyle w:val="a5"/>
              <w:numPr>
                <w:ilvl w:val="0"/>
                <w:numId w:val="16"/>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建議是否請學校協助向教育局爭取更寬鬆的師生比(目前師生比為1：4)及助理教師的服務時數以</w:t>
            </w:r>
            <w:r w:rsidRPr="0087101D">
              <w:rPr>
                <w:rFonts w:ascii="新細明體" w:eastAsia="新細明體" w:hAnsi="新細明體" w:cs="Times New Roman" w:hint="eastAsia"/>
                <w:color w:val="1D1B11" w:themeColor="background2" w:themeShade="1A"/>
              </w:rPr>
              <w:lastRenderedPageBreak/>
              <w:t>增加班級師資、人力資源，例如目前本班內有3名重度多重障礙坐特製輪椅學生和一名無口語自閉症學生，需要大量復健動作訓練，在擺位轉位上需要花費人力協助，因此建議未來能降低師生比，讓有特殊需求的學生能夠得到更適切的照顧。</w:t>
            </w:r>
          </w:p>
          <w:p w:rsidR="00734172" w:rsidRPr="0087101D" w:rsidRDefault="00734172" w:rsidP="00734172">
            <w:pPr>
              <w:pStyle w:val="a5"/>
              <w:numPr>
                <w:ilvl w:val="0"/>
                <w:numId w:val="16"/>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教室冷氣效能不佳問題：建議加裝隔熱貼(以隔絕戶外的熱源)外，也希望學校能全面檢視特教班的空調設備是否足夠因應學生的需求，有效降低室內溫度?</w:t>
            </w:r>
            <w:r w:rsidR="007F1C56" w:rsidRPr="0087101D">
              <w:rPr>
                <w:rFonts w:ascii="新細明體" w:eastAsia="新細明體" w:hAnsi="新細明體" w:cs="Times New Roman" w:hint="eastAsia"/>
                <w:color w:val="1D1B11" w:themeColor="background2" w:themeShade="1A"/>
              </w:rPr>
              <w:t>(之前總務處有請廠商來看現場，判斷主要問題是教室冷氣噸數不足(目前為2.5噸)，才無法有效降低熱效能)</w:t>
            </w:r>
          </w:p>
        </w:tc>
        <w:tc>
          <w:tcPr>
            <w:tcW w:w="851" w:type="dxa"/>
            <w:vAlign w:val="center"/>
          </w:tcPr>
          <w:p w:rsidR="00884B9F" w:rsidRPr="0087101D" w:rsidRDefault="007F1C56"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lastRenderedPageBreak/>
              <w:t>120</w:t>
            </w:r>
          </w:p>
        </w:tc>
        <w:tc>
          <w:tcPr>
            <w:tcW w:w="1275" w:type="dxa"/>
          </w:tcPr>
          <w:p w:rsidR="00884B9F" w:rsidRPr="0087101D" w:rsidRDefault="009E2288" w:rsidP="00202F1E">
            <w:pPr>
              <w:jc w:val="both"/>
              <w:rPr>
                <w:rFonts w:ascii="新細明體" w:eastAsia="新細明體" w:hAnsi="新細明體" w:cs="Times New Roman"/>
                <w:color w:val="1D1B11" w:themeColor="background2" w:themeShade="1A"/>
              </w:rPr>
            </w:pPr>
            <w:r>
              <w:rPr>
                <w:rFonts w:ascii="新細明體" w:eastAsia="新細明體" w:hAnsi="新細明體" w:cs="Times New Roman" w:hint="eastAsia"/>
                <w:color w:val="1D1B11" w:themeColor="background2" w:themeShade="1A"/>
              </w:rPr>
              <w:t>輔導室</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p w:rsidR="00B84BD9" w:rsidRPr="0087101D" w:rsidRDefault="00B84BD9" w:rsidP="00202F1E">
            <w:pPr>
              <w:jc w:val="both"/>
              <w:rPr>
                <w:rFonts w:ascii="新細明體" w:eastAsia="新細明體" w:hAnsi="新細明體" w:cs="Times New Roman"/>
                <w:color w:val="1D1B11" w:themeColor="background2" w:themeShade="1A"/>
              </w:rPr>
            </w:pPr>
          </w:p>
        </w:tc>
        <w:tc>
          <w:tcPr>
            <w:tcW w:w="3828" w:type="dxa"/>
          </w:tcPr>
          <w:p w:rsidR="00884B9F" w:rsidRPr="0087101D" w:rsidRDefault="00FB2484" w:rsidP="009E2288">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lastRenderedPageBreak/>
              <w:t>1.</w:t>
            </w:r>
            <w:r w:rsidR="009E2288">
              <w:rPr>
                <w:rFonts w:ascii="新細明體" w:eastAsia="新細明體" w:hAnsi="新細明體" w:cs="Times New Roman" w:hint="eastAsia"/>
                <w:color w:val="1D1B11" w:themeColor="background2" w:themeShade="1A"/>
              </w:rPr>
              <w:t>輔導室：</w:t>
            </w:r>
            <w:r w:rsidR="009E2288">
              <w:rPr>
                <w:rFonts w:ascii="細明體" w:eastAsia="細明體" w:hAnsi="細明體" w:cs="Arial" w:hint="eastAsia"/>
              </w:rPr>
              <w:t>因特教班學生需有較充裕的適應時間，且課輔教師非原班導師，故上學期仍維持第二週開課，下學期無此問題，即可於開學第一天即辦理。</w:t>
            </w:r>
          </w:p>
          <w:p w:rsidR="00FB2484" w:rsidRPr="0087101D" w:rsidRDefault="00FB2484" w:rsidP="009E2288">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w:t>
            </w:r>
            <w:r w:rsidR="009E2288">
              <w:rPr>
                <w:rFonts w:ascii="新細明體" w:eastAsia="新細明體" w:hAnsi="新細明體" w:cs="Times New Roman" w:hint="eastAsia"/>
                <w:color w:val="1D1B11" w:themeColor="background2" w:themeShade="1A"/>
              </w:rPr>
              <w:t>輔導室：</w:t>
            </w:r>
            <w:r w:rsidR="009E2288">
              <w:rPr>
                <w:rFonts w:ascii="細明體" w:eastAsia="細明體" w:hAnsi="細明體" w:cs="Arial" w:hint="eastAsia"/>
              </w:rPr>
              <w:t>目前校方的特教班師生</w:t>
            </w:r>
            <w:r w:rsidR="009E2288">
              <w:rPr>
                <w:rFonts w:ascii="細明體" w:eastAsia="細明體" w:hAnsi="細明體" w:cs="Arial" w:hint="eastAsia"/>
              </w:rPr>
              <w:lastRenderedPageBreak/>
              <w:t>比是依教育局規定，將再向局裏建議可否給更充裕的資源，並爭取是否能依學生需求狀況增加教師助理員時數。</w:t>
            </w:r>
          </w:p>
          <w:p w:rsidR="00FB2484" w:rsidRPr="0087101D" w:rsidRDefault="00FB2484" w:rsidP="00103F4D">
            <w:pP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w:t>
            </w:r>
            <w:r w:rsidR="009E2288">
              <w:rPr>
                <w:rFonts w:ascii="新細明體" w:eastAsia="新細明體" w:hAnsi="新細明體" w:cs="Times New Roman" w:hint="eastAsia"/>
                <w:color w:val="1D1B11" w:themeColor="background2" w:themeShade="1A"/>
              </w:rPr>
              <w:t>總務處：</w:t>
            </w:r>
            <w:r w:rsidR="00103F4D" w:rsidRPr="0087101D">
              <w:rPr>
                <w:rFonts w:ascii="新細明體" w:eastAsia="新細明體" w:hAnsi="新細明體" w:cs="Times New Roman" w:hint="eastAsia"/>
                <w:color w:val="1D1B11" w:themeColor="background2" w:themeShade="1A"/>
              </w:rPr>
              <w:t>立即</w:t>
            </w:r>
            <w:r w:rsidRPr="0087101D">
              <w:rPr>
                <w:rFonts w:ascii="新細明體" w:eastAsia="新細明體" w:hAnsi="新細明體" w:cs="Times New Roman" w:hint="eastAsia"/>
                <w:color w:val="1D1B11" w:themeColor="background2" w:themeShade="1A"/>
              </w:rPr>
              <w:t>進行冷氣檢修。</w:t>
            </w:r>
          </w:p>
        </w:tc>
      </w:tr>
      <w:tr w:rsidR="00884B9F" w:rsidRPr="00202F1E" w:rsidTr="00BB4D04">
        <w:tc>
          <w:tcPr>
            <w:tcW w:w="783" w:type="dxa"/>
            <w:vAlign w:val="center"/>
          </w:tcPr>
          <w:p w:rsidR="00884B9F" w:rsidRDefault="00884B9F" w:rsidP="00202F1E">
            <w:pPr>
              <w:jc w:val="center"/>
              <w:rPr>
                <w:rFonts w:ascii="Calibri" w:eastAsia="新細明體" w:hAnsi="Calibri" w:cs="Times New Roman"/>
              </w:rPr>
            </w:pPr>
            <w:r>
              <w:rPr>
                <w:rFonts w:ascii="Calibri" w:eastAsia="新細明體" w:hAnsi="Calibri" w:cs="Times New Roman" w:hint="eastAsia"/>
              </w:rPr>
              <w:lastRenderedPageBreak/>
              <w:t>23</w:t>
            </w:r>
          </w:p>
        </w:tc>
        <w:tc>
          <w:tcPr>
            <w:tcW w:w="4003" w:type="dxa"/>
          </w:tcPr>
          <w:p w:rsidR="00884B9F" w:rsidRPr="0087101D" w:rsidRDefault="007F1C56" w:rsidP="007F1C56">
            <w:pPr>
              <w:pStyle w:val="a5"/>
              <w:numPr>
                <w:ilvl w:val="0"/>
                <w:numId w:val="17"/>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勇廁1的殘障廁所男女生第2、3間的鎖壞了不能鎖，有的非常難鎖。孩子在使用上很不方便也沒隱私，不慎會影響安全。</w:t>
            </w:r>
          </w:p>
        </w:tc>
        <w:tc>
          <w:tcPr>
            <w:tcW w:w="851" w:type="dxa"/>
            <w:vAlign w:val="center"/>
          </w:tcPr>
          <w:p w:rsidR="00884B9F" w:rsidRPr="0087101D" w:rsidRDefault="007F1C56"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220</w:t>
            </w:r>
          </w:p>
        </w:tc>
        <w:tc>
          <w:tcPr>
            <w:tcW w:w="1275" w:type="dxa"/>
          </w:tcPr>
          <w:p w:rsidR="00884B9F"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884B9F" w:rsidRPr="0087101D" w:rsidRDefault="00103F4D" w:rsidP="00103F4D">
            <w:pPr>
              <w:rPr>
                <w:rFonts w:ascii="Calibri" w:eastAsia="新細明體" w:hAnsi="Calibri" w:cs="Times New Roman"/>
                <w:color w:val="1D1B11" w:themeColor="background2" w:themeShade="1A"/>
              </w:rPr>
            </w:pPr>
            <w:r w:rsidRPr="0087101D">
              <w:rPr>
                <w:rFonts w:ascii="新細明體" w:eastAsia="新細明體" w:hAnsi="新細明體" w:cs="Times New Roman" w:hint="eastAsia"/>
                <w:color w:val="1D1B11" w:themeColor="background2" w:themeShade="1A"/>
              </w:rPr>
              <w:t>1.</w:t>
            </w:r>
            <w:r w:rsidRPr="0087101D">
              <w:rPr>
                <w:rFonts w:ascii="Calibri" w:eastAsia="新細明體" w:hAnsi="Calibri" w:cs="Times New Roman"/>
                <w:color w:val="1D1B11" w:themeColor="background2" w:themeShade="1A"/>
              </w:rPr>
              <w:t>立即進行門鎖檢修</w:t>
            </w:r>
            <w:r w:rsidRPr="0087101D">
              <w:rPr>
                <w:rFonts w:ascii="新細明體" w:eastAsia="新細明體" w:hAnsi="新細明體" w:cs="Times New Roman" w:hint="eastAsia"/>
                <w:color w:val="1D1B11" w:themeColor="background2" w:themeShade="1A"/>
              </w:rPr>
              <w:t>。</w:t>
            </w:r>
          </w:p>
        </w:tc>
      </w:tr>
      <w:tr w:rsidR="00884B9F" w:rsidRPr="00202F1E" w:rsidTr="00BB4D04">
        <w:tc>
          <w:tcPr>
            <w:tcW w:w="783" w:type="dxa"/>
            <w:vAlign w:val="center"/>
          </w:tcPr>
          <w:p w:rsidR="00884B9F" w:rsidRDefault="00884B9F" w:rsidP="00202F1E">
            <w:pPr>
              <w:jc w:val="center"/>
              <w:rPr>
                <w:rFonts w:ascii="Calibri" w:eastAsia="新細明體" w:hAnsi="Calibri" w:cs="Times New Roman"/>
              </w:rPr>
            </w:pPr>
            <w:r>
              <w:rPr>
                <w:rFonts w:ascii="Calibri" w:eastAsia="新細明體" w:hAnsi="Calibri" w:cs="Times New Roman" w:hint="eastAsia"/>
              </w:rPr>
              <w:t>24</w:t>
            </w:r>
          </w:p>
        </w:tc>
        <w:tc>
          <w:tcPr>
            <w:tcW w:w="4003" w:type="dxa"/>
          </w:tcPr>
          <w:p w:rsidR="00884B9F" w:rsidRPr="0087101D" w:rsidRDefault="007F1C56" w:rsidP="007F1C56">
            <w:pPr>
              <w:pStyle w:val="a5"/>
              <w:numPr>
                <w:ilvl w:val="0"/>
                <w:numId w:val="18"/>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活動中心地下室過於悶熱，建議加裝抽風扇及電扇，以改善空氣流通問題。</w:t>
            </w:r>
          </w:p>
          <w:p w:rsidR="007F1C56" w:rsidRPr="0087101D" w:rsidRDefault="007F1C56" w:rsidP="007F1C56">
            <w:pPr>
              <w:pStyle w:val="a5"/>
              <w:numPr>
                <w:ilvl w:val="0"/>
                <w:numId w:val="18"/>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特教班學生之學生證似乎沒有市立圖書館之借閱功能，建議也能開通此功能。</w:t>
            </w:r>
          </w:p>
        </w:tc>
        <w:tc>
          <w:tcPr>
            <w:tcW w:w="851" w:type="dxa"/>
            <w:vAlign w:val="center"/>
          </w:tcPr>
          <w:p w:rsidR="00884B9F" w:rsidRPr="0087101D" w:rsidRDefault="007F1C56"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320</w:t>
            </w:r>
          </w:p>
        </w:tc>
        <w:tc>
          <w:tcPr>
            <w:tcW w:w="1275" w:type="dxa"/>
          </w:tcPr>
          <w:p w:rsidR="00884B9F"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p>
          <w:p w:rsidR="00B84BD9"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教務處</w:t>
            </w:r>
          </w:p>
        </w:tc>
        <w:tc>
          <w:tcPr>
            <w:tcW w:w="3828" w:type="dxa"/>
          </w:tcPr>
          <w:p w:rsidR="00884B9F" w:rsidRPr="0087101D" w:rsidRDefault="0087101D" w:rsidP="00314537">
            <w:pPr>
              <w:pStyle w:val="a5"/>
              <w:numPr>
                <w:ilvl w:val="0"/>
                <w:numId w:val="35"/>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r w:rsidR="00103F4D" w:rsidRPr="0087101D">
              <w:rPr>
                <w:rFonts w:ascii="新細明體" w:eastAsia="新細明體" w:hAnsi="新細明體" w:cs="Times New Roman" w:hint="eastAsia"/>
                <w:color w:val="1D1B11" w:themeColor="background2" w:themeShade="1A"/>
              </w:rPr>
              <w:t>地下室無法使用的風扇已經進行拆除，並檢修抽風機以利地下室通風良好。</w:t>
            </w:r>
          </w:p>
          <w:p w:rsidR="00314537" w:rsidRPr="0087101D" w:rsidRDefault="0087101D" w:rsidP="00314537">
            <w:pPr>
              <w:pStyle w:val="a5"/>
              <w:numPr>
                <w:ilvl w:val="0"/>
                <w:numId w:val="35"/>
              </w:numPr>
              <w:ind w:leftChars="0"/>
              <w:rPr>
                <w:rFonts w:ascii="Calibri" w:eastAsia="新細明體" w:hAnsi="Calibri" w:cs="Times New Roman"/>
                <w:color w:val="1D1B11" w:themeColor="background2" w:themeShade="1A"/>
              </w:rPr>
            </w:pPr>
            <w:r w:rsidRPr="0087101D">
              <w:rPr>
                <w:rFonts w:ascii="Calibri" w:eastAsia="新細明體" w:hAnsi="Calibri" w:cs="Times New Roman" w:hint="eastAsia"/>
                <w:color w:val="1D1B11" w:themeColor="background2" w:themeShade="1A"/>
              </w:rPr>
              <w:t>教務處：</w:t>
            </w:r>
            <w:r w:rsidR="00314537" w:rsidRPr="0087101D">
              <w:rPr>
                <w:rFonts w:ascii="Calibri" w:eastAsia="新細明體" w:hAnsi="Calibri" w:cs="Times New Roman" w:hint="eastAsia"/>
                <w:color w:val="1D1B11" w:themeColor="background2" w:themeShade="1A"/>
              </w:rPr>
              <w:t>學生證借閱功能已敦促設備組發下申請單且和特教班召集人黃明雄老師溝通，有需要申請的學生可填好申請表送設備組代為申請。唯特教班老師須上校務行政將基本資料填好，方能辦理。</w:t>
            </w:r>
          </w:p>
        </w:tc>
      </w:tr>
      <w:tr w:rsidR="007F1C56" w:rsidRPr="00202F1E" w:rsidTr="00BB4D04">
        <w:tc>
          <w:tcPr>
            <w:tcW w:w="783" w:type="dxa"/>
            <w:vAlign w:val="center"/>
          </w:tcPr>
          <w:p w:rsidR="007F1C56" w:rsidRDefault="007F1C56" w:rsidP="00202F1E">
            <w:pPr>
              <w:jc w:val="center"/>
              <w:rPr>
                <w:rFonts w:ascii="Calibri" w:eastAsia="新細明體" w:hAnsi="Calibri" w:cs="Times New Roman"/>
              </w:rPr>
            </w:pPr>
            <w:r>
              <w:rPr>
                <w:rFonts w:ascii="Calibri" w:eastAsia="新細明體" w:hAnsi="Calibri" w:cs="Times New Roman" w:hint="eastAsia"/>
              </w:rPr>
              <w:t>25</w:t>
            </w:r>
          </w:p>
        </w:tc>
        <w:tc>
          <w:tcPr>
            <w:tcW w:w="4003" w:type="dxa"/>
          </w:tcPr>
          <w:p w:rsidR="007F1C56" w:rsidRPr="0087101D" w:rsidRDefault="007F1C56" w:rsidP="007F1C56">
            <w:pPr>
              <w:pStyle w:val="a5"/>
              <w:numPr>
                <w:ilvl w:val="0"/>
                <w:numId w:val="19"/>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飲水機(18號)很容易過熱，敬請廠商評估及維修。</w:t>
            </w:r>
          </w:p>
          <w:p w:rsidR="007F1C56" w:rsidRPr="0087101D" w:rsidRDefault="007F1C56" w:rsidP="007F1C56">
            <w:pPr>
              <w:pStyle w:val="a5"/>
              <w:numPr>
                <w:ilvl w:val="0"/>
                <w:numId w:val="19"/>
              </w:numPr>
              <w:ind w:leftChars="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勇廁4、女廁蚊蟲多，請改善。</w:t>
            </w:r>
          </w:p>
        </w:tc>
        <w:tc>
          <w:tcPr>
            <w:tcW w:w="851" w:type="dxa"/>
            <w:vAlign w:val="center"/>
          </w:tcPr>
          <w:p w:rsidR="007F1C56" w:rsidRPr="0087101D" w:rsidRDefault="007F1C56" w:rsidP="00202F1E">
            <w:pPr>
              <w:jc w:val="center"/>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520</w:t>
            </w:r>
          </w:p>
        </w:tc>
        <w:tc>
          <w:tcPr>
            <w:tcW w:w="1275" w:type="dxa"/>
          </w:tcPr>
          <w:p w:rsidR="007F1C56" w:rsidRPr="0087101D" w:rsidRDefault="00B84BD9" w:rsidP="00202F1E">
            <w:pPr>
              <w:jc w:val="both"/>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總務處</w:t>
            </w:r>
          </w:p>
        </w:tc>
        <w:tc>
          <w:tcPr>
            <w:tcW w:w="3828" w:type="dxa"/>
          </w:tcPr>
          <w:p w:rsidR="00103F4D" w:rsidRPr="0087101D" w:rsidRDefault="00103F4D" w:rsidP="0087101D">
            <w:pPr>
              <w:ind w:left="240" w:hangingChars="100" w:hanging="240"/>
              <w:rPr>
                <w:rFonts w:ascii="新細明體" w:eastAsia="新細明體" w:hAnsi="新細明體" w:cs="Times New Roman"/>
                <w:color w:val="1D1B11" w:themeColor="background2" w:themeShade="1A"/>
              </w:rPr>
            </w:pPr>
            <w:r w:rsidRPr="0087101D">
              <w:rPr>
                <w:rFonts w:ascii="新細明體" w:eastAsia="新細明體" w:hAnsi="新細明體" w:cs="Times New Roman" w:hint="eastAsia"/>
                <w:color w:val="1D1B11" w:themeColor="background2" w:themeShade="1A"/>
              </w:rPr>
              <w:t>1.學校飲水機足夠使用，惟夏日學童飲水量增加，易造成局部飲水機使用率過高；乃至熱水溫度過高及溫水供應量不足，學校會加強學童良好用水習慣及提高飲水機安全檢查的措施。</w:t>
            </w:r>
          </w:p>
          <w:p w:rsidR="00103F4D" w:rsidRPr="0087101D" w:rsidRDefault="00103F4D" w:rsidP="00202F1E">
            <w:pPr>
              <w:rPr>
                <w:rFonts w:ascii="Calibri" w:eastAsia="新細明體" w:hAnsi="Calibri" w:cs="Times New Roman"/>
                <w:color w:val="1D1B11" w:themeColor="background2" w:themeShade="1A"/>
              </w:rPr>
            </w:pPr>
            <w:r w:rsidRPr="0087101D">
              <w:rPr>
                <w:rFonts w:ascii="新細明體" w:eastAsia="新細明體" w:hAnsi="新細明體" w:cs="Times New Roman" w:hint="eastAsia"/>
                <w:color w:val="1D1B11" w:themeColor="background2" w:themeShade="1A"/>
              </w:rPr>
              <w:t>2.立即改善加強打掃。</w:t>
            </w:r>
          </w:p>
        </w:tc>
      </w:tr>
    </w:tbl>
    <w:p w:rsidR="00605BEC" w:rsidRPr="00202F1E" w:rsidRDefault="00605BEC"/>
    <w:sectPr w:rsidR="00605BEC" w:rsidRPr="00202F1E" w:rsidSect="00BB4D0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1C" w:rsidRDefault="00C6441C">
      <w:r>
        <w:separator/>
      </w:r>
    </w:p>
  </w:endnote>
  <w:endnote w:type="continuationSeparator" w:id="0">
    <w:p w:rsidR="00C6441C" w:rsidRDefault="00C6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72" w:rsidRDefault="00734172">
    <w:pPr>
      <w:pStyle w:val="a3"/>
      <w:jc w:val="center"/>
    </w:pPr>
    <w:r>
      <w:fldChar w:fldCharType="begin"/>
    </w:r>
    <w:r>
      <w:instrText xml:space="preserve"> PAGE   \* MERGEFORMAT </w:instrText>
    </w:r>
    <w:r>
      <w:fldChar w:fldCharType="separate"/>
    </w:r>
    <w:r w:rsidR="005B5E49" w:rsidRPr="005B5E49">
      <w:rPr>
        <w:noProof/>
        <w:lang w:val="zh-TW"/>
      </w:rPr>
      <w:t>2</w:t>
    </w:r>
    <w:r>
      <w:fldChar w:fldCharType="end"/>
    </w:r>
  </w:p>
  <w:p w:rsidR="00734172" w:rsidRDefault="007341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1C" w:rsidRDefault="00C6441C">
      <w:r>
        <w:separator/>
      </w:r>
    </w:p>
  </w:footnote>
  <w:footnote w:type="continuationSeparator" w:id="0">
    <w:p w:rsidR="00C6441C" w:rsidRDefault="00C64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D9E"/>
    <w:multiLevelType w:val="hybridMultilevel"/>
    <w:tmpl w:val="6694C3E6"/>
    <w:lvl w:ilvl="0" w:tplc="89306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961146"/>
    <w:multiLevelType w:val="hybridMultilevel"/>
    <w:tmpl w:val="212E30B4"/>
    <w:lvl w:ilvl="0" w:tplc="B344D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950351"/>
    <w:multiLevelType w:val="hybridMultilevel"/>
    <w:tmpl w:val="DEC616A4"/>
    <w:lvl w:ilvl="0" w:tplc="FF506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F5082"/>
    <w:multiLevelType w:val="hybridMultilevel"/>
    <w:tmpl w:val="FEA2518C"/>
    <w:lvl w:ilvl="0" w:tplc="F6B88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D5EF0"/>
    <w:multiLevelType w:val="hybridMultilevel"/>
    <w:tmpl w:val="486E315E"/>
    <w:lvl w:ilvl="0" w:tplc="920A0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A1EB9"/>
    <w:multiLevelType w:val="hybridMultilevel"/>
    <w:tmpl w:val="C64605F2"/>
    <w:lvl w:ilvl="0" w:tplc="B78E4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700F45"/>
    <w:multiLevelType w:val="hybridMultilevel"/>
    <w:tmpl w:val="D5B4123E"/>
    <w:lvl w:ilvl="0" w:tplc="0AB4F1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AE11A2"/>
    <w:multiLevelType w:val="hybridMultilevel"/>
    <w:tmpl w:val="A84278CC"/>
    <w:lvl w:ilvl="0" w:tplc="E7ECD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C80E20"/>
    <w:multiLevelType w:val="hybridMultilevel"/>
    <w:tmpl w:val="29A6175A"/>
    <w:lvl w:ilvl="0" w:tplc="CC602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958E2"/>
    <w:multiLevelType w:val="hybridMultilevel"/>
    <w:tmpl w:val="A3D23C44"/>
    <w:lvl w:ilvl="0" w:tplc="7812C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9379BF"/>
    <w:multiLevelType w:val="hybridMultilevel"/>
    <w:tmpl w:val="A3047466"/>
    <w:lvl w:ilvl="0" w:tplc="E0524168">
      <w:start w:val="1"/>
      <w:numFmt w:val="decimal"/>
      <w:lvlText w:val="%1."/>
      <w:lvlJc w:val="left"/>
      <w:pPr>
        <w:ind w:left="360" w:hanging="360"/>
      </w:pPr>
      <w:rPr>
        <w:rFonts w:ascii="新細明體" w:eastAsia="新細明體" w:hAnsi="新細明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8C0244"/>
    <w:multiLevelType w:val="hybridMultilevel"/>
    <w:tmpl w:val="D7D82BE8"/>
    <w:lvl w:ilvl="0" w:tplc="9B046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726CA1"/>
    <w:multiLevelType w:val="hybridMultilevel"/>
    <w:tmpl w:val="4632695C"/>
    <w:lvl w:ilvl="0" w:tplc="1C7AB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AF5D35"/>
    <w:multiLevelType w:val="hybridMultilevel"/>
    <w:tmpl w:val="7138F3FA"/>
    <w:lvl w:ilvl="0" w:tplc="86FCF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9F72F7"/>
    <w:multiLevelType w:val="hybridMultilevel"/>
    <w:tmpl w:val="F6E0B2A0"/>
    <w:lvl w:ilvl="0" w:tplc="BD54D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837227"/>
    <w:multiLevelType w:val="hybridMultilevel"/>
    <w:tmpl w:val="828E1590"/>
    <w:lvl w:ilvl="0" w:tplc="178489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8F4980"/>
    <w:multiLevelType w:val="hybridMultilevel"/>
    <w:tmpl w:val="71BCAB00"/>
    <w:lvl w:ilvl="0" w:tplc="D682B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8D3B09"/>
    <w:multiLevelType w:val="hybridMultilevel"/>
    <w:tmpl w:val="D7D82BE8"/>
    <w:lvl w:ilvl="0" w:tplc="9B046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B756EF"/>
    <w:multiLevelType w:val="hybridMultilevel"/>
    <w:tmpl w:val="D27C79B2"/>
    <w:lvl w:ilvl="0" w:tplc="7F52F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015761"/>
    <w:multiLevelType w:val="hybridMultilevel"/>
    <w:tmpl w:val="534AC94C"/>
    <w:lvl w:ilvl="0" w:tplc="8534B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0100C4"/>
    <w:multiLevelType w:val="hybridMultilevel"/>
    <w:tmpl w:val="E9B8CB7C"/>
    <w:lvl w:ilvl="0" w:tplc="6980B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7C3FA2"/>
    <w:multiLevelType w:val="hybridMultilevel"/>
    <w:tmpl w:val="3418D40A"/>
    <w:lvl w:ilvl="0" w:tplc="1C30C82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011435F"/>
    <w:multiLevelType w:val="hybridMultilevel"/>
    <w:tmpl w:val="445C0FB4"/>
    <w:lvl w:ilvl="0" w:tplc="009E1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B81D98"/>
    <w:multiLevelType w:val="hybridMultilevel"/>
    <w:tmpl w:val="EA985A0C"/>
    <w:lvl w:ilvl="0" w:tplc="F7CAC9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1F78A4"/>
    <w:multiLevelType w:val="hybridMultilevel"/>
    <w:tmpl w:val="10B2ECC8"/>
    <w:lvl w:ilvl="0" w:tplc="F012969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806FCD"/>
    <w:multiLevelType w:val="hybridMultilevel"/>
    <w:tmpl w:val="2FC28470"/>
    <w:lvl w:ilvl="0" w:tplc="F2CE4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171ED0"/>
    <w:multiLevelType w:val="hybridMultilevel"/>
    <w:tmpl w:val="FA4859C6"/>
    <w:lvl w:ilvl="0" w:tplc="913AC2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4061BE"/>
    <w:multiLevelType w:val="hybridMultilevel"/>
    <w:tmpl w:val="FB06D7B2"/>
    <w:lvl w:ilvl="0" w:tplc="A9188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7AD1D44"/>
    <w:multiLevelType w:val="hybridMultilevel"/>
    <w:tmpl w:val="D50E1366"/>
    <w:lvl w:ilvl="0" w:tplc="FA0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7635C2"/>
    <w:multiLevelType w:val="hybridMultilevel"/>
    <w:tmpl w:val="50DEAEF6"/>
    <w:lvl w:ilvl="0" w:tplc="64BE5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172B75"/>
    <w:multiLevelType w:val="hybridMultilevel"/>
    <w:tmpl w:val="1D06B91C"/>
    <w:lvl w:ilvl="0" w:tplc="88BE7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337C6C"/>
    <w:multiLevelType w:val="hybridMultilevel"/>
    <w:tmpl w:val="B7D4F5A6"/>
    <w:lvl w:ilvl="0" w:tplc="D546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481E9B"/>
    <w:multiLevelType w:val="hybridMultilevel"/>
    <w:tmpl w:val="3D5EA7FC"/>
    <w:lvl w:ilvl="0" w:tplc="A0D6A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342A36"/>
    <w:multiLevelType w:val="hybridMultilevel"/>
    <w:tmpl w:val="4E1AB514"/>
    <w:lvl w:ilvl="0" w:tplc="DF30C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BA123F"/>
    <w:multiLevelType w:val="hybridMultilevel"/>
    <w:tmpl w:val="61E60B68"/>
    <w:lvl w:ilvl="0" w:tplc="95D0B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0F3A14"/>
    <w:multiLevelType w:val="hybridMultilevel"/>
    <w:tmpl w:val="1430C086"/>
    <w:lvl w:ilvl="0" w:tplc="776CF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2"/>
  </w:num>
  <w:num w:numId="3">
    <w:abstractNumId w:val="25"/>
  </w:num>
  <w:num w:numId="4">
    <w:abstractNumId w:val="34"/>
  </w:num>
  <w:num w:numId="5">
    <w:abstractNumId w:val="9"/>
  </w:num>
  <w:num w:numId="6">
    <w:abstractNumId w:val="27"/>
  </w:num>
  <w:num w:numId="7">
    <w:abstractNumId w:val="15"/>
  </w:num>
  <w:num w:numId="8">
    <w:abstractNumId w:val="5"/>
  </w:num>
  <w:num w:numId="9">
    <w:abstractNumId w:val="30"/>
  </w:num>
  <w:num w:numId="10">
    <w:abstractNumId w:val="20"/>
  </w:num>
  <w:num w:numId="11">
    <w:abstractNumId w:val="22"/>
  </w:num>
  <w:num w:numId="12">
    <w:abstractNumId w:val="19"/>
  </w:num>
  <w:num w:numId="13">
    <w:abstractNumId w:val="11"/>
  </w:num>
  <w:num w:numId="14">
    <w:abstractNumId w:val="29"/>
  </w:num>
  <w:num w:numId="15">
    <w:abstractNumId w:val="16"/>
  </w:num>
  <w:num w:numId="16">
    <w:abstractNumId w:val="0"/>
  </w:num>
  <w:num w:numId="17">
    <w:abstractNumId w:val="7"/>
  </w:num>
  <w:num w:numId="18">
    <w:abstractNumId w:val="8"/>
  </w:num>
  <w:num w:numId="19">
    <w:abstractNumId w:val="1"/>
  </w:num>
  <w:num w:numId="20">
    <w:abstractNumId w:val="2"/>
  </w:num>
  <w:num w:numId="21">
    <w:abstractNumId w:val="28"/>
  </w:num>
  <w:num w:numId="22">
    <w:abstractNumId w:val="4"/>
  </w:num>
  <w:num w:numId="23">
    <w:abstractNumId w:val="33"/>
  </w:num>
  <w:num w:numId="24">
    <w:abstractNumId w:val="31"/>
  </w:num>
  <w:num w:numId="25">
    <w:abstractNumId w:val="14"/>
  </w:num>
  <w:num w:numId="26">
    <w:abstractNumId w:val="26"/>
  </w:num>
  <w:num w:numId="27">
    <w:abstractNumId w:val="32"/>
  </w:num>
  <w:num w:numId="28">
    <w:abstractNumId w:val="13"/>
  </w:num>
  <w:num w:numId="29">
    <w:abstractNumId w:val="6"/>
  </w:num>
  <w:num w:numId="30">
    <w:abstractNumId w:val="10"/>
  </w:num>
  <w:num w:numId="31">
    <w:abstractNumId w:val="21"/>
  </w:num>
  <w:num w:numId="32">
    <w:abstractNumId w:val="35"/>
  </w:num>
  <w:num w:numId="33">
    <w:abstractNumId w:val="24"/>
  </w:num>
  <w:num w:numId="34">
    <w:abstractNumId w:val="3"/>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1E"/>
    <w:rsid w:val="00043A3A"/>
    <w:rsid w:val="00103F4D"/>
    <w:rsid w:val="001F5EA1"/>
    <w:rsid w:val="00202F1E"/>
    <w:rsid w:val="00280FFE"/>
    <w:rsid w:val="002B67B2"/>
    <w:rsid w:val="002E3A16"/>
    <w:rsid w:val="002E4E04"/>
    <w:rsid w:val="00314537"/>
    <w:rsid w:val="00336FB9"/>
    <w:rsid w:val="003C2228"/>
    <w:rsid w:val="003D148A"/>
    <w:rsid w:val="004027B2"/>
    <w:rsid w:val="00436A77"/>
    <w:rsid w:val="00465A01"/>
    <w:rsid w:val="00572631"/>
    <w:rsid w:val="00587767"/>
    <w:rsid w:val="005B5E49"/>
    <w:rsid w:val="00605BEC"/>
    <w:rsid w:val="0069608E"/>
    <w:rsid w:val="00734172"/>
    <w:rsid w:val="007F1C56"/>
    <w:rsid w:val="00856197"/>
    <w:rsid w:val="0087101D"/>
    <w:rsid w:val="00884B9F"/>
    <w:rsid w:val="0088682D"/>
    <w:rsid w:val="009338B7"/>
    <w:rsid w:val="009E2288"/>
    <w:rsid w:val="00B6207E"/>
    <w:rsid w:val="00B84BD9"/>
    <w:rsid w:val="00BB4D04"/>
    <w:rsid w:val="00C6441C"/>
    <w:rsid w:val="00CB4014"/>
    <w:rsid w:val="00CD53DE"/>
    <w:rsid w:val="00D6215B"/>
    <w:rsid w:val="00F21C3D"/>
    <w:rsid w:val="00FB2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2F1E"/>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202F1E"/>
    <w:rPr>
      <w:rFonts w:ascii="Calibri" w:eastAsia="新細明體" w:hAnsi="Calibri" w:cs="Times New Roman"/>
      <w:sz w:val="20"/>
      <w:szCs w:val="20"/>
    </w:rPr>
  </w:style>
  <w:style w:type="paragraph" w:styleId="a5">
    <w:name w:val="List Paragraph"/>
    <w:basedOn w:val="a"/>
    <w:uiPriority w:val="34"/>
    <w:qFormat/>
    <w:rsid w:val="00856197"/>
    <w:pPr>
      <w:ind w:leftChars="200" w:left="480"/>
    </w:pPr>
  </w:style>
  <w:style w:type="paragraph" w:styleId="a6">
    <w:name w:val="header"/>
    <w:basedOn w:val="a"/>
    <w:link w:val="a7"/>
    <w:uiPriority w:val="99"/>
    <w:unhideWhenUsed/>
    <w:rsid w:val="009E2288"/>
    <w:pPr>
      <w:tabs>
        <w:tab w:val="center" w:pos="4153"/>
        <w:tab w:val="right" w:pos="8306"/>
      </w:tabs>
      <w:snapToGrid w:val="0"/>
    </w:pPr>
    <w:rPr>
      <w:sz w:val="20"/>
      <w:szCs w:val="20"/>
    </w:rPr>
  </w:style>
  <w:style w:type="character" w:customStyle="1" w:styleId="a7">
    <w:name w:val="頁首 字元"/>
    <w:basedOn w:val="a0"/>
    <w:link w:val="a6"/>
    <w:uiPriority w:val="99"/>
    <w:rsid w:val="009E228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2F1E"/>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202F1E"/>
    <w:rPr>
      <w:rFonts w:ascii="Calibri" w:eastAsia="新細明體" w:hAnsi="Calibri" w:cs="Times New Roman"/>
      <w:sz w:val="20"/>
      <w:szCs w:val="20"/>
    </w:rPr>
  </w:style>
  <w:style w:type="paragraph" w:styleId="a5">
    <w:name w:val="List Paragraph"/>
    <w:basedOn w:val="a"/>
    <w:uiPriority w:val="34"/>
    <w:qFormat/>
    <w:rsid w:val="00856197"/>
    <w:pPr>
      <w:ind w:leftChars="200" w:left="480"/>
    </w:pPr>
  </w:style>
  <w:style w:type="paragraph" w:styleId="a6">
    <w:name w:val="header"/>
    <w:basedOn w:val="a"/>
    <w:link w:val="a7"/>
    <w:uiPriority w:val="99"/>
    <w:unhideWhenUsed/>
    <w:rsid w:val="009E2288"/>
    <w:pPr>
      <w:tabs>
        <w:tab w:val="center" w:pos="4153"/>
        <w:tab w:val="right" w:pos="8306"/>
      </w:tabs>
      <w:snapToGrid w:val="0"/>
    </w:pPr>
    <w:rPr>
      <w:sz w:val="20"/>
      <w:szCs w:val="20"/>
    </w:rPr>
  </w:style>
  <w:style w:type="character" w:customStyle="1" w:styleId="a7">
    <w:name w:val="頁首 字元"/>
    <w:basedOn w:val="a0"/>
    <w:link w:val="a6"/>
    <w:uiPriority w:val="99"/>
    <w:rsid w:val="009E22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7E15-79D5-4643-9F36-787D87A2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3</cp:revision>
  <dcterms:created xsi:type="dcterms:W3CDTF">2014-10-07T08:16:00Z</dcterms:created>
  <dcterms:modified xsi:type="dcterms:W3CDTF">2014-10-08T08:34:00Z</dcterms:modified>
</cp:coreProperties>
</file>