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0DA" w:rsidRPr="006E3DCE" w:rsidRDefault="00F120DA" w:rsidP="00F120DA">
      <w:pPr>
        <w:spacing w:line="0" w:lineRule="atLeast"/>
        <w:ind w:left="173" w:right="175"/>
        <w:jc w:val="center"/>
        <w:rPr>
          <w:rFonts w:eastAsia="標楷體"/>
          <w:b/>
          <w:color w:val="000000"/>
          <w:sz w:val="36"/>
          <w:szCs w:val="36"/>
        </w:rPr>
      </w:pPr>
      <w:bookmarkStart w:id="0" w:name="_GoBack"/>
      <w:bookmarkEnd w:id="0"/>
      <w:r w:rsidRPr="006E3DCE">
        <w:rPr>
          <w:rFonts w:eastAsia="標楷體" w:hint="eastAsia"/>
          <w:b/>
          <w:color w:val="000000"/>
          <w:sz w:val="36"/>
          <w:szCs w:val="36"/>
        </w:rPr>
        <w:t>臺北市高級中等以下學校</w:t>
      </w:r>
      <w:proofErr w:type="gramStart"/>
      <w:r>
        <w:rPr>
          <w:rFonts w:eastAsia="標楷體" w:hint="eastAsia"/>
          <w:b/>
          <w:color w:val="000000"/>
          <w:sz w:val="36"/>
          <w:szCs w:val="36"/>
        </w:rPr>
        <w:t>104</w:t>
      </w:r>
      <w:proofErr w:type="gramEnd"/>
      <w:r w:rsidRPr="006E3DCE">
        <w:rPr>
          <w:rFonts w:eastAsia="標楷體"/>
          <w:b/>
          <w:color w:val="000000"/>
          <w:sz w:val="36"/>
          <w:szCs w:val="36"/>
        </w:rPr>
        <w:t>年度家庭教育種子教師</w:t>
      </w:r>
    </w:p>
    <w:p w:rsidR="00F120DA" w:rsidRPr="00037758" w:rsidRDefault="00F120DA" w:rsidP="00F120DA">
      <w:pPr>
        <w:spacing w:line="0" w:lineRule="atLeast"/>
        <w:jc w:val="center"/>
        <w:rPr>
          <w:rFonts w:eastAsia="標楷體"/>
          <w:b/>
          <w:color w:val="000000"/>
          <w:sz w:val="36"/>
          <w:szCs w:val="36"/>
          <w:shd w:val="pct15" w:color="auto" w:fill="FFFFFF"/>
        </w:rPr>
      </w:pPr>
      <w:r w:rsidRPr="006E3DCE">
        <w:rPr>
          <w:rFonts w:eastAsia="標楷體"/>
          <w:b/>
          <w:color w:val="000000"/>
          <w:sz w:val="36"/>
          <w:szCs w:val="36"/>
        </w:rPr>
        <w:t>培訓</w:t>
      </w:r>
      <w:r w:rsidRPr="006E3DCE">
        <w:rPr>
          <w:rFonts w:eastAsia="標楷體" w:hint="eastAsia"/>
          <w:b/>
          <w:color w:val="000000"/>
          <w:sz w:val="36"/>
          <w:szCs w:val="36"/>
        </w:rPr>
        <w:t>工作坊</w:t>
      </w:r>
      <w:r w:rsidRPr="006E3DCE">
        <w:rPr>
          <w:rFonts w:eastAsia="標楷體"/>
          <w:b/>
          <w:color w:val="000000"/>
          <w:sz w:val="36"/>
          <w:szCs w:val="36"/>
        </w:rPr>
        <w:t>實施計畫</w:t>
      </w:r>
    </w:p>
    <w:p w:rsidR="00E30D4E" w:rsidRPr="00E30D4E" w:rsidRDefault="00E30D4E" w:rsidP="00E30D4E">
      <w:pPr>
        <w:spacing w:line="0" w:lineRule="atLeast"/>
        <w:jc w:val="right"/>
        <w:rPr>
          <w:rFonts w:eastAsia="標楷體"/>
          <w:color w:val="000000"/>
        </w:rPr>
      </w:pPr>
    </w:p>
    <w:p w:rsidR="00F120DA" w:rsidRPr="000478F5" w:rsidRDefault="00F120DA" w:rsidP="000478F5">
      <w:pPr>
        <w:spacing w:line="0" w:lineRule="atLeast"/>
        <w:ind w:leftChars="-150" w:left="50" w:hangingChars="128" w:hanging="410"/>
        <w:rPr>
          <w:rFonts w:eastAsia="標楷體"/>
          <w:b/>
          <w:sz w:val="32"/>
          <w:szCs w:val="32"/>
        </w:rPr>
      </w:pPr>
      <w:r w:rsidRPr="000478F5">
        <w:rPr>
          <w:rFonts w:eastAsia="標楷體"/>
          <w:b/>
          <w:sz w:val="32"/>
          <w:szCs w:val="32"/>
        </w:rPr>
        <w:t>壹、依據</w:t>
      </w:r>
      <w:r w:rsidRPr="000478F5">
        <w:rPr>
          <w:rFonts w:eastAsia="標楷體" w:hint="eastAsia"/>
          <w:b/>
          <w:sz w:val="32"/>
          <w:szCs w:val="32"/>
        </w:rPr>
        <w:t>：</w:t>
      </w:r>
    </w:p>
    <w:p w:rsidR="00F120DA" w:rsidRPr="009B133E" w:rsidRDefault="00F120DA" w:rsidP="00F120DA">
      <w:pPr>
        <w:spacing w:line="0" w:lineRule="atLeast"/>
        <w:ind w:leftChars="100" w:left="240" w:firstLineChars="100" w:firstLine="240"/>
        <w:rPr>
          <w:rFonts w:eastAsia="標楷體" w:hAnsi="標楷體"/>
          <w:sz w:val="28"/>
          <w:szCs w:val="28"/>
        </w:rPr>
      </w:pPr>
      <w:r w:rsidRPr="00DC1223">
        <w:rPr>
          <w:rFonts w:eastAsia="標楷體" w:hAnsi="標楷體" w:hint="eastAsia"/>
        </w:rPr>
        <w:t xml:space="preserve"> </w:t>
      </w:r>
      <w:r>
        <w:rPr>
          <w:rFonts w:eastAsia="標楷體" w:hAnsi="標楷體" w:hint="eastAsia"/>
        </w:rPr>
        <w:t xml:space="preserve"> </w:t>
      </w:r>
      <w:r w:rsidRPr="009B133E">
        <w:rPr>
          <w:rFonts w:eastAsia="標楷體" w:hAnsi="標楷體"/>
          <w:sz w:val="28"/>
          <w:szCs w:val="28"/>
        </w:rPr>
        <w:t>家庭教育法第</w:t>
      </w:r>
      <w:r w:rsidRPr="009B133E">
        <w:rPr>
          <w:rFonts w:eastAsia="標楷體"/>
          <w:sz w:val="28"/>
          <w:szCs w:val="28"/>
        </w:rPr>
        <w:t>12</w:t>
      </w:r>
      <w:r w:rsidRPr="009B133E">
        <w:rPr>
          <w:rFonts w:eastAsia="標楷體" w:hAnsi="標楷體"/>
          <w:sz w:val="28"/>
          <w:szCs w:val="28"/>
        </w:rPr>
        <w:t>條「高級中等以下學校每學年應在正式課程外實施四小時以上家庭教育課程及活動」。</w:t>
      </w:r>
    </w:p>
    <w:p w:rsidR="00F120DA" w:rsidRDefault="00F120DA" w:rsidP="00F120DA">
      <w:pPr>
        <w:spacing w:line="0" w:lineRule="atLeast"/>
        <w:ind w:leftChars="108" w:left="519" w:hangingChars="100" w:hanging="260"/>
        <w:rPr>
          <w:rFonts w:eastAsia="標楷體" w:hAnsi="標楷體"/>
          <w:sz w:val="26"/>
          <w:szCs w:val="26"/>
        </w:rPr>
      </w:pPr>
    </w:p>
    <w:p w:rsidR="00F120DA" w:rsidRPr="000478F5" w:rsidRDefault="00F120DA" w:rsidP="000478F5">
      <w:pPr>
        <w:spacing w:line="0" w:lineRule="atLeast"/>
        <w:ind w:leftChars="-150" w:left="50" w:hangingChars="128" w:hanging="410"/>
        <w:rPr>
          <w:rFonts w:eastAsia="標楷體"/>
          <w:b/>
          <w:sz w:val="32"/>
          <w:szCs w:val="32"/>
        </w:rPr>
      </w:pPr>
      <w:r w:rsidRPr="000478F5">
        <w:rPr>
          <w:rFonts w:eastAsia="標楷體"/>
          <w:b/>
          <w:sz w:val="32"/>
          <w:szCs w:val="32"/>
        </w:rPr>
        <w:t>貳、計畫目標</w:t>
      </w:r>
      <w:r w:rsidRPr="000478F5">
        <w:rPr>
          <w:rFonts w:eastAsia="標楷體" w:hint="eastAsia"/>
          <w:b/>
          <w:sz w:val="32"/>
          <w:szCs w:val="32"/>
        </w:rPr>
        <w:t>：</w:t>
      </w:r>
    </w:p>
    <w:p w:rsidR="00F120DA" w:rsidRPr="009B133E" w:rsidRDefault="00F120DA" w:rsidP="009B133E">
      <w:pPr>
        <w:spacing w:line="0" w:lineRule="atLeast"/>
        <w:ind w:leftChars="100" w:left="240" w:firstLineChars="100" w:firstLine="280"/>
        <w:rPr>
          <w:rFonts w:eastAsia="標楷體" w:hAnsi="標楷體"/>
          <w:sz w:val="28"/>
          <w:szCs w:val="28"/>
        </w:rPr>
      </w:pPr>
      <w:r w:rsidRPr="009B133E">
        <w:rPr>
          <w:rFonts w:eastAsia="標楷體" w:hAnsi="標楷體" w:hint="eastAsia"/>
          <w:sz w:val="28"/>
          <w:szCs w:val="28"/>
        </w:rPr>
        <w:t>一、</w:t>
      </w:r>
      <w:r w:rsidRPr="009B133E">
        <w:rPr>
          <w:rFonts w:eastAsia="標楷體" w:hAnsi="標楷體"/>
          <w:sz w:val="28"/>
          <w:szCs w:val="28"/>
        </w:rPr>
        <w:t>增進學校教師家庭教育專業知能，培養其家庭教育專業課程教學能力</w:t>
      </w:r>
      <w:r w:rsidRPr="009B133E">
        <w:rPr>
          <w:rFonts w:eastAsia="標楷體" w:hAnsi="標楷體" w:hint="eastAsia"/>
          <w:sz w:val="28"/>
          <w:szCs w:val="28"/>
        </w:rPr>
        <w:t>。</w:t>
      </w:r>
    </w:p>
    <w:p w:rsidR="00F120DA" w:rsidRPr="009B133E" w:rsidRDefault="00F120DA" w:rsidP="009B133E">
      <w:pPr>
        <w:spacing w:line="0" w:lineRule="atLeast"/>
        <w:ind w:leftChars="100" w:left="240" w:firstLineChars="100" w:firstLine="280"/>
        <w:rPr>
          <w:rFonts w:eastAsia="標楷體" w:hAnsi="標楷體"/>
          <w:sz w:val="28"/>
          <w:szCs w:val="28"/>
        </w:rPr>
      </w:pPr>
      <w:r w:rsidRPr="009B133E">
        <w:rPr>
          <w:rFonts w:eastAsia="標楷體" w:hAnsi="標楷體" w:hint="eastAsia"/>
          <w:sz w:val="28"/>
          <w:szCs w:val="28"/>
        </w:rPr>
        <w:t>二、</w:t>
      </w:r>
      <w:r w:rsidRPr="009B133E">
        <w:rPr>
          <w:rFonts w:eastAsia="標楷體" w:hAnsi="標楷體"/>
          <w:sz w:val="28"/>
          <w:szCs w:val="28"/>
        </w:rPr>
        <w:t>培育</w:t>
      </w:r>
      <w:r w:rsidR="009B133E">
        <w:rPr>
          <w:rFonts w:eastAsia="標楷體" w:hAnsi="標楷體" w:hint="eastAsia"/>
          <w:sz w:val="28"/>
          <w:szCs w:val="28"/>
        </w:rPr>
        <w:t>本</w:t>
      </w:r>
      <w:r w:rsidRPr="009B133E">
        <w:rPr>
          <w:rFonts w:eastAsia="標楷體" w:hAnsi="標楷體"/>
          <w:sz w:val="28"/>
          <w:szCs w:val="28"/>
        </w:rPr>
        <w:t>市家庭教育專業師資，落實家庭教育法第</w:t>
      </w:r>
      <w:r w:rsidRPr="009B133E">
        <w:rPr>
          <w:rFonts w:eastAsia="標楷體" w:hAnsi="標楷體"/>
          <w:sz w:val="28"/>
          <w:szCs w:val="28"/>
        </w:rPr>
        <w:t>12</w:t>
      </w:r>
      <w:r w:rsidRPr="009B133E">
        <w:rPr>
          <w:rFonts w:eastAsia="標楷體" w:hAnsi="標楷體"/>
          <w:sz w:val="28"/>
          <w:szCs w:val="28"/>
        </w:rPr>
        <w:t>條之規定。</w:t>
      </w:r>
    </w:p>
    <w:p w:rsidR="00F120DA" w:rsidRPr="00AC62C1" w:rsidRDefault="00F120DA" w:rsidP="00F120DA">
      <w:pPr>
        <w:spacing w:line="0" w:lineRule="atLeast"/>
        <w:ind w:leftChars="108" w:left="499" w:hangingChars="100" w:hanging="240"/>
        <w:rPr>
          <w:rFonts w:eastAsia="標楷體"/>
        </w:rPr>
      </w:pPr>
    </w:p>
    <w:p w:rsidR="00F120DA" w:rsidRPr="000478F5" w:rsidRDefault="00F120DA" w:rsidP="000478F5">
      <w:pPr>
        <w:spacing w:line="0" w:lineRule="atLeast"/>
        <w:ind w:leftChars="-150" w:left="50" w:hangingChars="128" w:hanging="410"/>
        <w:rPr>
          <w:rFonts w:eastAsia="標楷體"/>
          <w:b/>
          <w:sz w:val="32"/>
          <w:szCs w:val="32"/>
        </w:rPr>
      </w:pPr>
      <w:r w:rsidRPr="000478F5">
        <w:rPr>
          <w:rFonts w:eastAsia="標楷體"/>
          <w:b/>
          <w:sz w:val="32"/>
          <w:szCs w:val="32"/>
        </w:rPr>
        <w:t>參、辦理單位</w:t>
      </w:r>
      <w:r w:rsidRPr="000478F5">
        <w:rPr>
          <w:rFonts w:eastAsia="標楷體" w:hint="eastAsia"/>
          <w:b/>
          <w:sz w:val="32"/>
          <w:szCs w:val="32"/>
        </w:rPr>
        <w:t>：</w:t>
      </w:r>
    </w:p>
    <w:p w:rsidR="00F120DA" w:rsidRPr="009B133E" w:rsidRDefault="00F120DA" w:rsidP="009B133E">
      <w:pPr>
        <w:spacing w:line="0" w:lineRule="atLeast"/>
        <w:ind w:leftChars="100" w:left="240" w:firstLineChars="100" w:firstLine="280"/>
        <w:rPr>
          <w:rFonts w:eastAsia="標楷體" w:hAnsi="標楷體"/>
          <w:sz w:val="28"/>
          <w:szCs w:val="28"/>
        </w:rPr>
      </w:pPr>
      <w:r w:rsidRPr="009B133E">
        <w:rPr>
          <w:rFonts w:eastAsia="標楷體" w:hAnsi="標楷體"/>
          <w:sz w:val="28"/>
          <w:szCs w:val="28"/>
        </w:rPr>
        <w:t>一</w:t>
      </w:r>
      <w:r w:rsidRPr="009B133E">
        <w:rPr>
          <w:rFonts w:eastAsia="標楷體" w:hAnsi="標楷體" w:hint="eastAsia"/>
          <w:sz w:val="28"/>
          <w:szCs w:val="28"/>
        </w:rPr>
        <w:t>、指導單位</w:t>
      </w:r>
      <w:r w:rsidRPr="009B133E">
        <w:rPr>
          <w:rFonts w:eastAsia="標楷體" w:hAnsi="標楷體"/>
          <w:sz w:val="28"/>
          <w:szCs w:val="28"/>
        </w:rPr>
        <w:t>：教育部</w:t>
      </w:r>
    </w:p>
    <w:p w:rsidR="00F120DA" w:rsidRPr="009B133E" w:rsidRDefault="00F120DA" w:rsidP="009B133E">
      <w:pPr>
        <w:spacing w:line="0" w:lineRule="atLeast"/>
        <w:ind w:leftChars="100" w:left="240" w:firstLineChars="100" w:firstLine="280"/>
        <w:rPr>
          <w:rFonts w:eastAsia="標楷體" w:hAnsi="標楷體"/>
          <w:sz w:val="28"/>
          <w:szCs w:val="28"/>
        </w:rPr>
      </w:pPr>
      <w:r w:rsidRPr="009B133E">
        <w:rPr>
          <w:rFonts w:eastAsia="標楷體" w:hAnsi="標楷體" w:hint="eastAsia"/>
          <w:sz w:val="28"/>
          <w:szCs w:val="28"/>
        </w:rPr>
        <w:t>二、主</w:t>
      </w:r>
      <w:r w:rsidRPr="009B133E">
        <w:rPr>
          <w:rFonts w:eastAsia="標楷體" w:hAnsi="標楷體"/>
          <w:sz w:val="28"/>
          <w:szCs w:val="28"/>
        </w:rPr>
        <w:t>辦單位：</w:t>
      </w:r>
      <w:r w:rsidR="00E30D4E" w:rsidRPr="009B133E">
        <w:rPr>
          <w:rFonts w:eastAsia="標楷體" w:hAnsi="標楷體" w:hint="eastAsia"/>
          <w:sz w:val="28"/>
          <w:szCs w:val="28"/>
        </w:rPr>
        <w:t>臺北市政府教育局</w:t>
      </w:r>
    </w:p>
    <w:p w:rsidR="00E30D4E" w:rsidRPr="009B133E" w:rsidRDefault="00F120DA" w:rsidP="009B133E">
      <w:pPr>
        <w:spacing w:line="0" w:lineRule="atLeast"/>
        <w:ind w:leftChars="100" w:left="240" w:firstLineChars="100" w:firstLine="280"/>
        <w:rPr>
          <w:rFonts w:eastAsia="標楷體" w:hAnsi="標楷體"/>
          <w:sz w:val="28"/>
          <w:szCs w:val="28"/>
        </w:rPr>
      </w:pPr>
      <w:r w:rsidRPr="009B133E">
        <w:rPr>
          <w:rFonts w:eastAsia="標楷體" w:hAnsi="標楷體" w:hint="eastAsia"/>
          <w:sz w:val="28"/>
          <w:szCs w:val="28"/>
        </w:rPr>
        <w:t>三、承</w:t>
      </w:r>
      <w:r w:rsidRPr="009B133E">
        <w:rPr>
          <w:rFonts w:eastAsia="標楷體" w:hAnsi="標楷體"/>
          <w:sz w:val="28"/>
          <w:szCs w:val="28"/>
        </w:rPr>
        <w:t>辦單位：</w:t>
      </w:r>
      <w:r w:rsidR="00E30D4E" w:rsidRPr="009B133E">
        <w:rPr>
          <w:rFonts w:eastAsia="標楷體" w:hAnsi="標楷體" w:hint="eastAsia"/>
          <w:sz w:val="28"/>
          <w:szCs w:val="28"/>
        </w:rPr>
        <w:t>臺北市家庭教育中心</w:t>
      </w:r>
    </w:p>
    <w:p w:rsidR="00F120DA" w:rsidRPr="009B133E" w:rsidRDefault="00E30D4E" w:rsidP="009B133E">
      <w:pPr>
        <w:spacing w:line="0" w:lineRule="atLeast"/>
        <w:ind w:leftChars="100" w:left="240" w:firstLineChars="100" w:firstLine="280"/>
        <w:rPr>
          <w:rFonts w:eastAsia="標楷體" w:hAnsi="標楷體"/>
          <w:sz w:val="28"/>
          <w:szCs w:val="28"/>
        </w:rPr>
      </w:pPr>
      <w:r w:rsidRPr="009B133E">
        <w:rPr>
          <w:rFonts w:eastAsia="標楷體" w:hAnsi="標楷體" w:hint="eastAsia"/>
          <w:sz w:val="28"/>
          <w:szCs w:val="28"/>
        </w:rPr>
        <w:t>四、協辦單位：</w:t>
      </w:r>
      <w:r w:rsidR="00F120DA" w:rsidRPr="009B133E">
        <w:rPr>
          <w:rFonts w:eastAsia="標楷體" w:hAnsi="標楷體" w:hint="eastAsia"/>
          <w:sz w:val="28"/>
          <w:szCs w:val="28"/>
        </w:rPr>
        <w:t>臺北市</w:t>
      </w:r>
      <w:r w:rsidR="003A1035">
        <w:rPr>
          <w:rFonts w:eastAsia="標楷體" w:hAnsi="標楷體" w:hint="eastAsia"/>
          <w:sz w:val="28"/>
          <w:szCs w:val="28"/>
        </w:rPr>
        <w:t>立成德國</w:t>
      </w:r>
      <w:r w:rsidR="0051460E">
        <w:rPr>
          <w:rFonts w:eastAsia="標楷體" w:hAnsi="標楷體" w:hint="eastAsia"/>
          <w:sz w:val="28"/>
          <w:szCs w:val="28"/>
        </w:rPr>
        <w:t>民</w:t>
      </w:r>
      <w:r w:rsidR="003A1035">
        <w:rPr>
          <w:rFonts w:eastAsia="標楷體" w:hAnsi="標楷體" w:hint="eastAsia"/>
          <w:sz w:val="28"/>
          <w:szCs w:val="28"/>
        </w:rPr>
        <w:t>中</w:t>
      </w:r>
      <w:r w:rsidR="0051460E">
        <w:rPr>
          <w:rFonts w:eastAsia="標楷體" w:hAnsi="標楷體" w:hint="eastAsia"/>
          <w:sz w:val="28"/>
          <w:szCs w:val="28"/>
        </w:rPr>
        <w:t>學</w:t>
      </w:r>
      <w:r w:rsidR="003A1035">
        <w:rPr>
          <w:rFonts w:eastAsia="標楷體" w:hAnsi="標楷體" w:hint="eastAsia"/>
          <w:sz w:val="28"/>
          <w:szCs w:val="28"/>
        </w:rPr>
        <w:t>輔導室</w:t>
      </w:r>
    </w:p>
    <w:p w:rsidR="00F120DA" w:rsidRDefault="00F120DA" w:rsidP="00F120DA">
      <w:pPr>
        <w:spacing w:line="0" w:lineRule="atLeast"/>
        <w:ind w:leftChars="108" w:left="499" w:hangingChars="100" w:hanging="240"/>
        <w:rPr>
          <w:rFonts w:eastAsia="標楷體"/>
        </w:rPr>
      </w:pPr>
    </w:p>
    <w:p w:rsidR="00F120DA" w:rsidRPr="000478F5" w:rsidRDefault="00F120DA" w:rsidP="000478F5">
      <w:pPr>
        <w:spacing w:line="0" w:lineRule="atLeast"/>
        <w:ind w:leftChars="-150" w:left="50" w:hangingChars="128" w:hanging="410"/>
        <w:rPr>
          <w:rFonts w:eastAsia="標楷體"/>
          <w:b/>
          <w:sz w:val="32"/>
          <w:szCs w:val="32"/>
        </w:rPr>
      </w:pPr>
      <w:r w:rsidRPr="000478F5">
        <w:rPr>
          <w:rFonts w:eastAsia="標楷體" w:hint="eastAsia"/>
          <w:b/>
          <w:sz w:val="32"/>
          <w:szCs w:val="32"/>
        </w:rPr>
        <w:t>肆、辦理時間：</w:t>
      </w:r>
    </w:p>
    <w:p w:rsidR="00F120DA" w:rsidRPr="009B133E" w:rsidRDefault="00F120DA" w:rsidP="009B133E">
      <w:pPr>
        <w:spacing w:line="0" w:lineRule="atLeast"/>
        <w:ind w:leftChars="60" w:left="242" w:hangingChars="35" w:hanging="98"/>
        <w:rPr>
          <w:rFonts w:eastAsia="標楷體" w:hAnsi="標楷體"/>
          <w:sz w:val="28"/>
          <w:szCs w:val="28"/>
        </w:rPr>
      </w:pPr>
      <w:r w:rsidRPr="009B133E">
        <w:rPr>
          <w:rFonts w:eastAsia="標楷體" w:hAnsi="標楷體" w:hint="eastAsia"/>
          <w:sz w:val="28"/>
          <w:szCs w:val="28"/>
        </w:rPr>
        <w:t xml:space="preserve"> 10</w:t>
      </w:r>
      <w:r w:rsidR="00DE47A9" w:rsidRPr="009B133E">
        <w:rPr>
          <w:rFonts w:eastAsia="標楷體" w:hAnsi="標楷體" w:hint="eastAsia"/>
          <w:sz w:val="28"/>
          <w:szCs w:val="28"/>
        </w:rPr>
        <w:t>4</w:t>
      </w:r>
      <w:r w:rsidRPr="009B133E">
        <w:rPr>
          <w:rFonts w:eastAsia="標楷體" w:hAnsi="標楷體" w:hint="eastAsia"/>
          <w:sz w:val="28"/>
          <w:szCs w:val="28"/>
        </w:rPr>
        <w:t>年</w:t>
      </w:r>
      <w:r w:rsidR="007C1E4A">
        <w:rPr>
          <w:rFonts w:eastAsia="標楷體" w:hAnsi="標楷體" w:hint="eastAsia"/>
          <w:sz w:val="28"/>
          <w:szCs w:val="28"/>
        </w:rPr>
        <w:t>6</w:t>
      </w:r>
      <w:r w:rsidRPr="009B133E">
        <w:rPr>
          <w:rFonts w:eastAsia="標楷體" w:hAnsi="標楷體" w:hint="eastAsia"/>
          <w:sz w:val="28"/>
          <w:szCs w:val="28"/>
        </w:rPr>
        <w:t>月</w:t>
      </w:r>
      <w:r w:rsidR="003A1035">
        <w:rPr>
          <w:rFonts w:eastAsia="標楷體" w:hAnsi="標楷體" w:hint="eastAsia"/>
          <w:sz w:val="28"/>
          <w:szCs w:val="28"/>
        </w:rPr>
        <w:t>23</w:t>
      </w:r>
      <w:r w:rsidRPr="009B133E">
        <w:rPr>
          <w:rFonts w:eastAsia="標楷體" w:hAnsi="標楷體" w:hint="eastAsia"/>
          <w:sz w:val="28"/>
          <w:szCs w:val="28"/>
        </w:rPr>
        <w:t>日</w:t>
      </w:r>
      <w:r w:rsidRPr="009B133E">
        <w:rPr>
          <w:rFonts w:eastAsia="標楷體" w:hAnsi="標楷體" w:hint="eastAsia"/>
          <w:sz w:val="28"/>
          <w:szCs w:val="28"/>
        </w:rPr>
        <w:t>(</w:t>
      </w:r>
      <w:r w:rsidR="00DE47A9" w:rsidRPr="009B133E">
        <w:rPr>
          <w:rFonts w:eastAsia="標楷體" w:hAnsi="標楷體" w:hint="eastAsia"/>
          <w:sz w:val="28"/>
          <w:szCs w:val="28"/>
        </w:rPr>
        <w:t>二</w:t>
      </w:r>
      <w:r w:rsidRPr="009B133E">
        <w:rPr>
          <w:rFonts w:eastAsia="標楷體" w:hAnsi="標楷體" w:hint="eastAsia"/>
          <w:sz w:val="28"/>
          <w:szCs w:val="28"/>
        </w:rPr>
        <w:t>)0</w:t>
      </w:r>
      <w:r w:rsidR="0051460E">
        <w:rPr>
          <w:rFonts w:eastAsia="標楷體" w:hAnsi="標楷體" w:hint="eastAsia"/>
          <w:sz w:val="28"/>
          <w:szCs w:val="28"/>
        </w:rPr>
        <w:t>9</w:t>
      </w:r>
      <w:r w:rsidRPr="009B133E">
        <w:rPr>
          <w:rFonts w:eastAsia="標楷體" w:hAnsi="標楷體" w:hint="eastAsia"/>
          <w:sz w:val="28"/>
          <w:szCs w:val="28"/>
        </w:rPr>
        <w:t>:</w:t>
      </w:r>
      <w:r w:rsidR="00E30D4E" w:rsidRPr="009B133E">
        <w:rPr>
          <w:rFonts w:eastAsia="標楷體" w:hAnsi="標楷體" w:hint="eastAsia"/>
          <w:sz w:val="28"/>
          <w:szCs w:val="28"/>
        </w:rPr>
        <w:t>0</w:t>
      </w:r>
      <w:r w:rsidRPr="009B133E">
        <w:rPr>
          <w:rFonts w:eastAsia="標楷體" w:hAnsi="標楷體" w:hint="eastAsia"/>
          <w:sz w:val="28"/>
          <w:szCs w:val="28"/>
        </w:rPr>
        <w:t>0-1</w:t>
      </w:r>
      <w:r w:rsidR="003A1035">
        <w:rPr>
          <w:rFonts w:eastAsia="標楷體" w:hAnsi="標楷體" w:hint="eastAsia"/>
          <w:sz w:val="28"/>
          <w:szCs w:val="28"/>
        </w:rPr>
        <w:t>2</w:t>
      </w:r>
      <w:r w:rsidRPr="009B133E">
        <w:rPr>
          <w:rFonts w:eastAsia="標楷體" w:hAnsi="標楷體" w:hint="eastAsia"/>
          <w:sz w:val="28"/>
          <w:szCs w:val="28"/>
        </w:rPr>
        <w:t>:</w:t>
      </w:r>
      <w:r w:rsidR="003A1035">
        <w:rPr>
          <w:rFonts w:eastAsia="標楷體" w:hAnsi="標楷體" w:hint="eastAsia"/>
          <w:sz w:val="28"/>
          <w:szCs w:val="28"/>
        </w:rPr>
        <w:t>30</w:t>
      </w:r>
    </w:p>
    <w:p w:rsidR="00F120DA" w:rsidRPr="00615A8C" w:rsidRDefault="00F120DA" w:rsidP="00F120DA">
      <w:pPr>
        <w:spacing w:line="0" w:lineRule="atLeast"/>
        <w:ind w:leftChars="108" w:left="499" w:hangingChars="100" w:hanging="240"/>
        <w:rPr>
          <w:rFonts w:eastAsia="標楷體"/>
        </w:rPr>
      </w:pPr>
    </w:p>
    <w:p w:rsidR="00F120DA" w:rsidRPr="000478F5" w:rsidRDefault="00F120DA" w:rsidP="000478F5">
      <w:pPr>
        <w:spacing w:line="0" w:lineRule="atLeast"/>
        <w:ind w:leftChars="-150" w:left="50" w:hangingChars="128" w:hanging="410"/>
        <w:rPr>
          <w:rFonts w:eastAsia="標楷體"/>
          <w:b/>
          <w:sz w:val="32"/>
          <w:szCs w:val="32"/>
        </w:rPr>
      </w:pPr>
      <w:r w:rsidRPr="000478F5">
        <w:rPr>
          <w:rFonts w:eastAsia="標楷體" w:hint="eastAsia"/>
          <w:b/>
          <w:sz w:val="32"/>
          <w:szCs w:val="32"/>
        </w:rPr>
        <w:t>伍、辦理地點：</w:t>
      </w:r>
    </w:p>
    <w:p w:rsidR="00F120DA" w:rsidRPr="009B133E" w:rsidRDefault="00F120DA" w:rsidP="009B133E">
      <w:pPr>
        <w:spacing w:line="0" w:lineRule="atLeast"/>
        <w:ind w:leftChars="100" w:left="240" w:firstLineChars="15" w:firstLine="42"/>
        <w:rPr>
          <w:rFonts w:eastAsia="標楷體" w:hAnsi="標楷體"/>
          <w:sz w:val="28"/>
          <w:szCs w:val="28"/>
        </w:rPr>
      </w:pPr>
      <w:r w:rsidRPr="009B133E">
        <w:rPr>
          <w:rFonts w:eastAsia="標楷體" w:hAnsi="標楷體" w:hint="eastAsia"/>
          <w:sz w:val="28"/>
          <w:szCs w:val="28"/>
        </w:rPr>
        <w:t>臺北市</w:t>
      </w:r>
      <w:r w:rsidR="003A1035">
        <w:rPr>
          <w:rFonts w:eastAsia="標楷體" w:hAnsi="標楷體" w:hint="eastAsia"/>
          <w:sz w:val="28"/>
          <w:szCs w:val="28"/>
        </w:rPr>
        <w:t>立成德國</w:t>
      </w:r>
      <w:r w:rsidR="0051460E">
        <w:rPr>
          <w:rFonts w:eastAsia="標楷體" w:hAnsi="標楷體" w:hint="eastAsia"/>
          <w:sz w:val="28"/>
          <w:szCs w:val="28"/>
        </w:rPr>
        <w:t>民</w:t>
      </w:r>
      <w:r w:rsidR="003A1035">
        <w:rPr>
          <w:rFonts w:eastAsia="標楷體" w:hAnsi="標楷體" w:hint="eastAsia"/>
          <w:sz w:val="28"/>
          <w:szCs w:val="28"/>
        </w:rPr>
        <w:t>中</w:t>
      </w:r>
      <w:r w:rsidR="0051460E">
        <w:rPr>
          <w:rFonts w:eastAsia="標楷體" w:hAnsi="標楷體" w:hint="eastAsia"/>
          <w:sz w:val="28"/>
          <w:szCs w:val="28"/>
        </w:rPr>
        <w:t>學</w:t>
      </w:r>
      <w:r w:rsidR="0051460E">
        <w:rPr>
          <w:rFonts w:eastAsia="標楷體" w:hAnsi="標楷體" w:hint="eastAsia"/>
          <w:sz w:val="28"/>
          <w:szCs w:val="28"/>
        </w:rPr>
        <w:t xml:space="preserve"> </w:t>
      </w:r>
      <w:r w:rsidR="0051460E">
        <w:rPr>
          <w:rFonts w:eastAsia="標楷體" w:hAnsi="標楷體" w:hint="eastAsia"/>
          <w:sz w:val="28"/>
          <w:szCs w:val="28"/>
        </w:rPr>
        <w:t>運動中心演藝廳</w:t>
      </w:r>
      <w:r w:rsidR="003A1035">
        <w:rPr>
          <w:rFonts w:eastAsia="標楷體" w:hAnsi="標楷體" w:hint="eastAsia"/>
          <w:sz w:val="28"/>
          <w:szCs w:val="28"/>
        </w:rPr>
        <w:t>(</w:t>
      </w:r>
      <w:r w:rsidR="003A1035">
        <w:rPr>
          <w:rFonts w:eastAsia="標楷體" w:hAnsi="標楷體" w:hint="eastAsia"/>
          <w:sz w:val="28"/>
          <w:szCs w:val="28"/>
        </w:rPr>
        <w:t>臺</w:t>
      </w:r>
      <w:r w:rsidR="003A1035" w:rsidRPr="003A1035">
        <w:rPr>
          <w:rFonts w:eastAsia="標楷體" w:hAnsi="標楷體" w:hint="eastAsia"/>
          <w:sz w:val="28"/>
          <w:szCs w:val="28"/>
        </w:rPr>
        <w:t>北市南港區東新街</w:t>
      </w:r>
      <w:r w:rsidR="003A1035" w:rsidRPr="003A1035">
        <w:rPr>
          <w:rFonts w:eastAsia="標楷體" w:hAnsi="標楷體" w:hint="eastAsia"/>
          <w:sz w:val="28"/>
          <w:szCs w:val="28"/>
        </w:rPr>
        <w:t>108</w:t>
      </w:r>
      <w:r w:rsidR="003A1035" w:rsidRPr="003A1035">
        <w:rPr>
          <w:rFonts w:eastAsia="標楷體" w:hAnsi="標楷體" w:hint="eastAsia"/>
          <w:sz w:val="28"/>
          <w:szCs w:val="28"/>
        </w:rPr>
        <w:t>巷</w:t>
      </w:r>
      <w:r w:rsidR="003A1035" w:rsidRPr="003A1035">
        <w:rPr>
          <w:rFonts w:eastAsia="標楷體" w:hAnsi="標楷體" w:hint="eastAsia"/>
          <w:sz w:val="28"/>
          <w:szCs w:val="28"/>
        </w:rPr>
        <w:t>23</w:t>
      </w:r>
      <w:r w:rsidR="003A1035" w:rsidRPr="003A1035">
        <w:rPr>
          <w:rFonts w:eastAsia="標楷體" w:hAnsi="標楷體" w:hint="eastAsia"/>
          <w:sz w:val="28"/>
          <w:szCs w:val="28"/>
        </w:rPr>
        <w:t>號</w:t>
      </w:r>
      <w:r w:rsidR="003A1035">
        <w:rPr>
          <w:rFonts w:eastAsia="標楷體" w:hAnsi="標楷體" w:hint="eastAsia"/>
          <w:sz w:val="28"/>
          <w:szCs w:val="28"/>
        </w:rPr>
        <w:t>)</w:t>
      </w:r>
    </w:p>
    <w:p w:rsidR="00F120DA" w:rsidRDefault="00F120DA" w:rsidP="00F120DA">
      <w:pPr>
        <w:spacing w:line="0" w:lineRule="atLeast"/>
        <w:ind w:leftChars="108" w:left="499" w:hangingChars="100" w:hanging="240"/>
        <w:rPr>
          <w:rFonts w:eastAsia="標楷體"/>
        </w:rPr>
      </w:pPr>
    </w:p>
    <w:p w:rsidR="00F120DA" w:rsidRPr="000478F5" w:rsidRDefault="00F120DA" w:rsidP="000478F5">
      <w:pPr>
        <w:spacing w:line="0" w:lineRule="atLeast"/>
        <w:ind w:leftChars="-150" w:left="50" w:hangingChars="128" w:hanging="410"/>
        <w:rPr>
          <w:rFonts w:eastAsia="標楷體"/>
          <w:b/>
          <w:sz w:val="32"/>
          <w:szCs w:val="32"/>
        </w:rPr>
      </w:pPr>
      <w:r w:rsidRPr="000478F5">
        <w:rPr>
          <w:rFonts w:eastAsia="標楷體" w:hint="eastAsia"/>
          <w:b/>
          <w:sz w:val="32"/>
          <w:szCs w:val="32"/>
        </w:rPr>
        <w:t>陸、</w:t>
      </w:r>
      <w:r w:rsidRPr="000478F5">
        <w:rPr>
          <w:rFonts w:eastAsia="標楷體"/>
          <w:b/>
          <w:sz w:val="32"/>
          <w:szCs w:val="32"/>
        </w:rPr>
        <w:t>參</w:t>
      </w:r>
      <w:r w:rsidRPr="000478F5">
        <w:rPr>
          <w:rFonts w:eastAsia="標楷體" w:hint="eastAsia"/>
          <w:b/>
          <w:sz w:val="32"/>
          <w:szCs w:val="32"/>
        </w:rPr>
        <w:t>加</w:t>
      </w:r>
      <w:r w:rsidRPr="000478F5">
        <w:rPr>
          <w:rFonts w:eastAsia="標楷體"/>
          <w:b/>
          <w:sz w:val="32"/>
          <w:szCs w:val="32"/>
        </w:rPr>
        <w:t>對象</w:t>
      </w:r>
      <w:r w:rsidRPr="000478F5">
        <w:rPr>
          <w:rFonts w:eastAsia="標楷體" w:hint="eastAsia"/>
          <w:b/>
          <w:sz w:val="32"/>
          <w:szCs w:val="32"/>
        </w:rPr>
        <w:t>：</w:t>
      </w:r>
    </w:p>
    <w:p w:rsidR="00F120DA" w:rsidRPr="009B133E" w:rsidRDefault="00F120DA" w:rsidP="009B133E">
      <w:pPr>
        <w:spacing w:line="0" w:lineRule="atLeast"/>
        <w:ind w:leftChars="100" w:left="240" w:firstLineChars="218" w:firstLine="610"/>
        <w:rPr>
          <w:rFonts w:eastAsia="標楷體" w:hAnsi="標楷體"/>
          <w:sz w:val="28"/>
          <w:szCs w:val="28"/>
        </w:rPr>
      </w:pPr>
      <w:r w:rsidRPr="009B133E">
        <w:rPr>
          <w:rFonts w:eastAsia="標楷體" w:hAnsi="標楷體" w:hint="eastAsia"/>
          <w:sz w:val="28"/>
          <w:szCs w:val="28"/>
        </w:rPr>
        <w:t>臺北市高中職、國中、國小之教師或行政人員</w:t>
      </w:r>
      <w:r w:rsidR="00E30D4E" w:rsidRPr="009B133E">
        <w:rPr>
          <w:rFonts w:eastAsia="標楷體" w:hAnsi="標楷體" w:hint="eastAsia"/>
          <w:sz w:val="28"/>
          <w:szCs w:val="28"/>
        </w:rPr>
        <w:t>，每校一名</w:t>
      </w:r>
      <w:r w:rsidRPr="009B133E">
        <w:rPr>
          <w:rFonts w:eastAsia="標楷體" w:hAnsi="標楷體" w:hint="eastAsia"/>
          <w:sz w:val="28"/>
          <w:szCs w:val="28"/>
        </w:rPr>
        <w:t>。</w:t>
      </w:r>
    </w:p>
    <w:p w:rsidR="00F120DA" w:rsidRPr="009B133E" w:rsidRDefault="00F120DA" w:rsidP="009B133E">
      <w:pPr>
        <w:spacing w:line="0" w:lineRule="atLeast"/>
        <w:ind w:leftChars="100" w:left="240" w:firstLineChars="218" w:firstLine="610"/>
        <w:rPr>
          <w:rFonts w:eastAsia="標楷體" w:hAnsi="標楷體"/>
          <w:sz w:val="28"/>
          <w:szCs w:val="28"/>
        </w:rPr>
      </w:pPr>
      <w:r w:rsidRPr="009B133E">
        <w:rPr>
          <w:rFonts w:eastAsia="標楷體" w:hAnsi="標楷體" w:hint="eastAsia"/>
          <w:sz w:val="28"/>
          <w:szCs w:val="28"/>
        </w:rPr>
        <w:t>本次培訓工作坊旨在</w:t>
      </w:r>
      <w:proofErr w:type="gramStart"/>
      <w:r w:rsidRPr="009B133E">
        <w:rPr>
          <w:rFonts w:eastAsia="標楷體" w:hAnsi="標楷體" w:hint="eastAsia"/>
          <w:sz w:val="28"/>
          <w:szCs w:val="28"/>
        </w:rPr>
        <w:t>教導參訓人員</w:t>
      </w:r>
      <w:proofErr w:type="gramEnd"/>
      <w:r w:rsidRPr="009B133E">
        <w:rPr>
          <w:rFonts w:eastAsia="標楷體" w:hAnsi="標楷體" w:hint="eastAsia"/>
          <w:sz w:val="28"/>
          <w:szCs w:val="28"/>
        </w:rPr>
        <w:t>如何依據不同學習階段之「</w:t>
      </w:r>
      <w:r w:rsidR="00D35D4E" w:rsidRPr="009B133E">
        <w:rPr>
          <w:rFonts w:eastAsia="標楷體" w:hAnsi="標楷體" w:hint="eastAsia"/>
          <w:sz w:val="28"/>
          <w:szCs w:val="28"/>
        </w:rPr>
        <w:t>高級中等以下學校家庭教育課程參考大綱</w:t>
      </w:r>
      <w:r w:rsidRPr="009B133E">
        <w:rPr>
          <w:rFonts w:eastAsia="標楷體" w:hAnsi="標楷體" w:hint="eastAsia"/>
          <w:sz w:val="28"/>
          <w:szCs w:val="28"/>
        </w:rPr>
        <w:t>」，應用在教學設計與學校活動規劃</w:t>
      </w:r>
      <w:r w:rsidR="008C582E">
        <w:rPr>
          <w:rFonts w:eastAsia="標楷體" w:hAnsi="標楷體" w:hint="eastAsia"/>
          <w:sz w:val="28"/>
          <w:szCs w:val="28"/>
        </w:rPr>
        <w:t>。</w:t>
      </w:r>
      <w:r w:rsidR="008C582E" w:rsidRPr="008C582E">
        <w:rPr>
          <w:rFonts w:eastAsia="標楷體" w:hAnsi="標楷體" w:hint="eastAsia"/>
          <w:sz w:val="28"/>
          <w:szCs w:val="28"/>
        </w:rPr>
        <w:t>且為因應各校</w:t>
      </w:r>
      <w:r w:rsidR="008C582E" w:rsidRPr="008C582E">
        <w:rPr>
          <w:rFonts w:eastAsia="標楷體" w:hAnsi="標楷體" w:hint="eastAsia"/>
          <w:sz w:val="28"/>
          <w:szCs w:val="28"/>
        </w:rPr>
        <w:t>10</w:t>
      </w:r>
      <w:r w:rsidR="009E40B2">
        <w:rPr>
          <w:rFonts w:eastAsia="標楷體" w:hAnsi="標楷體" w:hint="eastAsia"/>
          <w:sz w:val="28"/>
          <w:szCs w:val="28"/>
        </w:rPr>
        <w:t>4</w:t>
      </w:r>
      <w:r w:rsidR="008C582E" w:rsidRPr="008C582E">
        <w:rPr>
          <w:rFonts w:eastAsia="標楷體" w:hAnsi="標楷體" w:hint="eastAsia"/>
          <w:sz w:val="28"/>
          <w:szCs w:val="28"/>
        </w:rPr>
        <w:t>學年度第</w:t>
      </w:r>
      <w:r w:rsidR="008C582E" w:rsidRPr="008C582E">
        <w:rPr>
          <w:rFonts w:eastAsia="標楷體" w:hAnsi="標楷體" w:hint="eastAsia"/>
          <w:sz w:val="28"/>
          <w:szCs w:val="28"/>
        </w:rPr>
        <w:t>1</w:t>
      </w:r>
      <w:r w:rsidR="008C582E" w:rsidRPr="008C582E">
        <w:rPr>
          <w:rFonts w:eastAsia="標楷體" w:hAnsi="標楷體" w:hint="eastAsia"/>
          <w:sz w:val="28"/>
          <w:szCs w:val="28"/>
        </w:rPr>
        <w:t>學期規劃課程及活動需求，</w:t>
      </w:r>
      <w:proofErr w:type="gramStart"/>
      <w:r w:rsidR="008C582E" w:rsidRPr="008C582E">
        <w:rPr>
          <w:rFonts w:eastAsia="標楷體" w:hAnsi="標楷體" w:hint="eastAsia"/>
          <w:sz w:val="28"/>
          <w:szCs w:val="28"/>
        </w:rPr>
        <w:t>爰</w:t>
      </w:r>
      <w:proofErr w:type="gramEnd"/>
      <w:r w:rsidR="008C582E" w:rsidRPr="008C582E">
        <w:rPr>
          <w:rFonts w:eastAsia="標楷體" w:hAnsi="標楷體" w:hint="eastAsia"/>
          <w:sz w:val="28"/>
          <w:szCs w:val="28"/>
        </w:rPr>
        <w:t>將「主題軸</w:t>
      </w:r>
      <w:r w:rsidR="008C582E" w:rsidRPr="008C582E">
        <w:rPr>
          <w:rFonts w:eastAsia="標楷體" w:hAnsi="標楷體" w:hint="eastAsia"/>
          <w:sz w:val="28"/>
          <w:szCs w:val="28"/>
        </w:rPr>
        <w:t>1</w:t>
      </w:r>
      <w:r w:rsidR="008C582E" w:rsidRPr="008C582E">
        <w:rPr>
          <w:rFonts w:eastAsia="標楷體" w:hAnsi="標楷體" w:hint="eastAsia"/>
          <w:sz w:val="28"/>
          <w:szCs w:val="28"/>
        </w:rPr>
        <w:t>：家人關係」作為本次研習重點</w:t>
      </w:r>
      <w:r w:rsidR="008C582E">
        <w:rPr>
          <w:rFonts w:eastAsia="標楷體" w:hAnsi="標楷體" w:hint="eastAsia"/>
          <w:sz w:val="28"/>
          <w:szCs w:val="28"/>
        </w:rPr>
        <w:t>，</w:t>
      </w:r>
      <w:proofErr w:type="gramStart"/>
      <w:r w:rsidRPr="009B133E">
        <w:rPr>
          <w:rFonts w:eastAsia="標楷體" w:hAnsi="標楷體" w:hint="eastAsia"/>
          <w:sz w:val="28"/>
          <w:szCs w:val="28"/>
        </w:rPr>
        <w:t>爰</w:t>
      </w:r>
      <w:proofErr w:type="gramEnd"/>
      <w:r w:rsidRPr="009B133E">
        <w:rPr>
          <w:rFonts w:eastAsia="標楷體" w:hAnsi="標楷體" w:hint="eastAsia"/>
          <w:sz w:val="28"/>
          <w:szCs w:val="28"/>
        </w:rPr>
        <w:t>建議</w:t>
      </w:r>
      <w:proofErr w:type="gramStart"/>
      <w:r w:rsidRPr="009B133E">
        <w:rPr>
          <w:rFonts w:eastAsia="標楷體" w:hAnsi="標楷體" w:hint="eastAsia"/>
          <w:sz w:val="28"/>
          <w:szCs w:val="28"/>
        </w:rPr>
        <w:t>遴</w:t>
      </w:r>
      <w:proofErr w:type="gramEnd"/>
      <w:r w:rsidRPr="009B133E">
        <w:rPr>
          <w:rFonts w:eastAsia="標楷體" w:hAnsi="標楷體" w:hint="eastAsia"/>
          <w:sz w:val="28"/>
          <w:szCs w:val="28"/>
        </w:rPr>
        <w:t>派代表之優先順序如下：</w:t>
      </w:r>
    </w:p>
    <w:p w:rsidR="00E30D4E" w:rsidRPr="009B133E" w:rsidRDefault="00F120DA" w:rsidP="009B133E">
      <w:pPr>
        <w:spacing w:line="0" w:lineRule="atLeast"/>
        <w:ind w:leftChars="100" w:left="240" w:firstLineChars="100" w:firstLine="280"/>
        <w:rPr>
          <w:rFonts w:eastAsia="標楷體" w:hAnsi="標楷體"/>
          <w:sz w:val="28"/>
          <w:szCs w:val="28"/>
        </w:rPr>
      </w:pPr>
      <w:r w:rsidRPr="009B133E">
        <w:rPr>
          <w:rFonts w:eastAsia="標楷體" w:hAnsi="標楷體" w:hint="eastAsia"/>
          <w:sz w:val="28"/>
          <w:szCs w:val="28"/>
        </w:rPr>
        <w:t>一、</w:t>
      </w:r>
      <w:r w:rsidRPr="009B133E">
        <w:rPr>
          <w:rFonts w:eastAsia="標楷體" w:hAnsi="標楷體"/>
          <w:sz w:val="28"/>
          <w:szCs w:val="28"/>
        </w:rPr>
        <w:t>第</w:t>
      </w:r>
      <w:r w:rsidRPr="009B133E">
        <w:rPr>
          <w:rFonts w:eastAsia="標楷體" w:hAnsi="標楷體" w:hint="eastAsia"/>
          <w:sz w:val="28"/>
          <w:szCs w:val="28"/>
        </w:rPr>
        <w:t>1</w:t>
      </w:r>
      <w:r w:rsidRPr="009B133E">
        <w:rPr>
          <w:rFonts w:eastAsia="標楷體" w:hAnsi="標楷體"/>
          <w:sz w:val="28"/>
          <w:szCs w:val="28"/>
        </w:rPr>
        <w:t>優先：</w:t>
      </w:r>
      <w:r w:rsidR="00E30D4E" w:rsidRPr="009B133E">
        <w:rPr>
          <w:rFonts w:eastAsia="標楷體" w:hAnsi="標楷體" w:hint="eastAsia"/>
          <w:sz w:val="28"/>
          <w:szCs w:val="28"/>
        </w:rPr>
        <w:t>承辦相關業務之行政人員（含校長、主任、組長）</w:t>
      </w:r>
    </w:p>
    <w:p w:rsidR="00E30D4E" w:rsidRPr="009B133E" w:rsidRDefault="00F120DA" w:rsidP="009B133E">
      <w:pPr>
        <w:spacing w:line="0" w:lineRule="atLeast"/>
        <w:ind w:leftChars="100" w:left="240" w:firstLineChars="100" w:firstLine="280"/>
        <w:rPr>
          <w:rFonts w:eastAsia="標楷體" w:hAnsi="標楷體"/>
          <w:sz w:val="28"/>
          <w:szCs w:val="28"/>
        </w:rPr>
      </w:pPr>
      <w:r w:rsidRPr="009B133E">
        <w:rPr>
          <w:rFonts w:eastAsia="標楷體" w:hAnsi="標楷體" w:hint="eastAsia"/>
          <w:sz w:val="28"/>
          <w:szCs w:val="28"/>
        </w:rPr>
        <w:t>二、</w:t>
      </w:r>
      <w:r w:rsidRPr="009B133E">
        <w:rPr>
          <w:rFonts w:eastAsia="標楷體" w:hAnsi="標楷體"/>
          <w:sz w:val="28"/>
          <w:szCs w:val="28"/>
        </w:rPr>
        <w:t>第</w:t>
      </w:r>
      <w:r w:rsidRPr="009B133E">
        <w:rPr>
          <w:rFonts w:eastAsia="標楷體" w:hAnsi="標楷體" w:hint="eastAsia"/>
          <w:sz w:val="28"/>
          <w:szCs w:val="28"/>
        </w:rPr>
        <w:t>2</w:t>
      </w:r>
      <w:r w:rsidRPr="009B133E">
        <w:rPr>
          <w:rFonts w:eastAsia="標楷體" w:hAnsi="標楷體"/>
          <w:sz w:val="28"/>
          <w:szCs w:val="28"/>
        </w:rPr>
        <w:t>優先：</w:t>
      </w:r>
      <w:r w:rsidR="00E30D4E" w:rsidRPr="009B133E">
        <w:rPr>
          <w:rFonts w:eastAsia="標楷體" w:hAnsi="標楷體" w:hint="eastAsia"/>
          <w:sz w:val="28"/>
          <w:szCs w:val="28"/>
        </w:rPr>
        <w:t>綜合領域、</w:t>
      </w:r>
      <w:proofErr w:type="gramStart"/>
      <w:r w:rsidR="00E30D4E" w:rsidRPr="009B133E">
        <w:rPr>
          <w:rFonts w:eastAsia="標楷體" w:hAnsi="標楷體" w:hint="eastAsia"/>
          <w:sz w:val="28"/>
          <w:szCs w:val="28"/>
        </w:rPr>
        <w:t>健體領域</w:t>
      </w:r>
      <w:proofErr w:type="gramEnd"/>
      <w:r w:rsidR="00E30D4E" w:rsidRPr="009B133E">
        <w:rPr>
          <w:rFonts w:eastAsia="標楷體" w:hAnsi="標楷體" w:hint="eastAsia"/>
          <w:sz w:val="28"/>
          <w:szCs w:val="28"/>
        </w:rPr>
        <w:t>、社會領域教師</w:t>
      </w:r>
    </w:p>
    <w:p w:rsidR="00F120DA" w:rsidRPr="009B133E" w:rsidRDefault="00F120DA" w:rsidP="009B133E">
      <w:pPr>
        <w:spacing w:line="0" w:lineRule="atLeast"/>
        <w:ind w:leftChars="100" w:left="240" w:firstLineChars="100" w:firstLine="280"/>
        <w:rPr>
          <w:rFonts w:eastAsia="標楷體" w:hAnsi="標楷體"/>
          <w:sz w:val="28"/>
          <w:szCs w:val="28"/>
        </w:rPr>
      </w:pPr>
      <w:r w:rsidRPr="009B133E">
        <w:rPr>
          <w:rFonts w:eastAsia="標楷體" w:hAnsi="標楷體" w:hint="eastAsia"/>
          <w:sz w:val="28"/>
          <w:szCs w:val="28"/>
        </w:rPr>
        <w:t>三、</w:t>
      </w:r>
      <w:r w:rsidRPr="009B133E">
        <w:rPr>
          <w:rFonts w:eastAsia="標楷體" w:hAnsi="標楷體"/>
          <w:sz w:val="28"/>
          <w:szCs w:val="28"/>
        </w:rPr>
        <w:t>第</w:t>
      </w:r>
      <w:r w:rsidRPr="009B133E">
        <w:rPr>
          <w:rFonts w:eastAsia="標楷體" w:hAnsi="標楷體" w:hint="eastAsia"/>
          <w:sz w:val="28"/>
          <w:szCs w:val="28"/>
        </w:rPr>
        <w:t>3</w:t>
      </w:r>
      <w:r w:rsidRPr="009B133E">
        <w:rPr>
          <w:rFonts w:eastAsia="標楷體" w:hAnsi="標楷體"/>
          <w:sz w:val="28"/>
          <w:szCs w:val="28"/>
        </w:rPr>
        <w:t>優先：一般教師</w:t>
      </w:r>
    </w:p>
    <w:p w:rsidR="00F120DA" w:rsidRDefault="00F120DA" w:rsidP="00F120DA">
      <w:pPr>
        <w:spacing w:line="0" w:lineRule="atLeast"/>
        <w:ind w:leftChars="108" w:left="499" w:hangingChars="100" w:hanging="240"/>
        <w:rPr>
          <w:rFonts w:eastAsia="標楷體"/>
          <w:color w:val="000000"/>
        </w:rPr>
      </w:pPr>
    </w:p>
    <w:p w:rsidR="00F120DA" w:rsidRPr="000478F5" w:rsidRDefault="00F120DA" w:rsidP="000478F5">
      <w:pPr>
        <w:spacing w:line="0" w:lineRule="atLeast"/>
        <w:ind w:leftChars="-150" w:left="50" w:hangingChars="128" w:hanging="410"/>
        <w:rPr>
          <w:rFonts w:eastAsia="標楷體"/>
          <w:b/>
          <w:sz w:val="32"/>
          <w:szCs w:val="32"/>
        </w:rPr>
      </w:pPr>
      <w:proofErr w:type="gramStart"/>
      <w:r w:rsidRPr="000478F5">
        <w:rPr>
          <w:rFonts w:eastAsia="標楷體" w:hint="eastAsia"/>
          <w:b/>
          <w:sz w:val="32"/>
          <w:szCs w:val="32"/>
        </w:rPr>
        <w:t>柒</w:t>
      </w:r>
      <w:proofErr w:type="gramEnd"/>
      <w:r w:rsidRPr="000478F5">
        <w:rPr>
          <w:rFonts w:eastAsia="標楷體" w:hint="eastAsia"/>
          <w:b/>
          <w:sz w:val="32"/>
          <w:szCs w:val="32"/>
        </w:rPr>
        <w:t>、培訓課程：</w:t>
      </w:r>
    </w:p>
    <w:tbl>
      <w:tblPr>
        <w:tblStyle w:val="a9"/>
        <w:tblW w:w="0" w:type="auto"/>
        <w:tblLook w:val="04A0" w:firstRow="1" w:lastRow="0" w:firstColumn="1" w:lastColumn="0" w:noHBand="0" w:noVBand="1"/>
      </w:tblPr>
      <w:tblGrid>
        <w:gridCol w:w="1738"/>
        <w:gridCol w:w="7868"/>
      </w:tblGrid>
      <w:tr w:rsidR="00F120DA" w:rsidTr="00E576DA">
        <w:tc>
          <w:tcPr>
            <w:tcW w:w="1738" w:type="dxa"/>
          </w:tcPr>
          <w:p w:rsidR="00F120DA" w:rsidRPr="009B133E" w:rsidRDefault="00F120DA" w:rsidP="0051460E">
            <w:pPr>
              <w:spacing w:line="0" w:lineRule="atLeast"/>
              <w:ind w:leftChars="0" w:left="238" w:rightChars="0" w:right="0" w:hangingChars="85" w:hanging="238"/>
              <w:rPr>
                <w:rFonts w:eastAsia="標楷體" w:hAnsi="標楷體"/>
                <w:sz w:val="28"/>
                <w:szCs w:val="28"/>
              </w:rPr>
            </w:pPr>
            <w:r w:rsidRPr="009B133E">
              <w:rPr>
                <w:rFonts w:eastAsia="標楷體" w:hAnsi="標楷體"/>
                <w:sz w:val="28"/>
                <w:szCs w:val="28"/>
              </w:rPr>
              <w:t>0</w:t>
            </w:r>
            <w:r w:rsidR="003A1035">
              <w:rPr>
                <w:rFonts w:eastAsia="標楷體" w:hAnsi="標楷體" w:hint="eastAsia"/>
                <w:sz w:val="28"/>
                <w:szCs w:val="28"/>
              </w:rPr>
              <w:t>8</w:t>
            </w:r>
            <w:r w:rsidRPr="009B133E">
              <w:rPr>
                <w:rFonts w:eastAsia="標楷體" w:hAnsi="標楷體"/>
                <w:sz w:val="28"/>
                <w:szCs w:val="28"/>
              </w:rPr>
              <w:t>:</w:t>
            </w:r>
            <w:r w:rsidR="0051460E">
              <w:rPr>
                <w:rFonts w:eastAsia="標楷體" w:hAnsi="標楷體" w:hint="eastAsia"/>
                <w:sz w:val="28"/>
                <w:szCs w:val="28"/>
              </w:rPr>
              <w:t>40</w:t>
            </w:r>
            <w:r w:rsidRPr="009B133E">
              <w:rPr>
                <w:rFonts w:eastAsia="標楷體" w:hAnsi="標楷體"/>
                <w:sz w:val="28"/>
                <w:szCs w:val="28"/>
              </w:rPr>
              <w:t>-</w:t>
            </w:r>
            <w:r w:rsidR="00E30D4E" w:rsidRPr="009B133E">
              <w:rPr>
                <w:rFonts w:eastAsia="標楷體" w:hAnsi="標楷體" w:hint="eastAsia"/>
                <w:sz w:val="28"/>
                <w:szCs w:val="28"/>
              </w:rPr>
              <w:t>0</w:t>
            </w:r>
            <w:r w:rsidR="0051460E">
              <w:rPr>
                <w:rFonts w:eastAsia="標楷體" w:hAnsi="標楷體" w:hint="eastAsia"/>
                <w:sz w:val="28"/>
                <w:szCs w:val="28"/>
              </w:rPr>
              <w:t>9</w:t>
            </w:r>
            <w:r w:rsidRPr="009B133E">
              <w:rPr>
                <w:rFonts w:eastAsia="標楷體" w:hAnsi="標楷體"/>
                <w:sz w:val="28"/>
                <w:szCs w:val="28"/>
              </w:rPr>
              <w:t>:</w:t>
            </w:r>
            <w:r w:rsidR="0051460E">
              <w:rPr>
                <w:rFonts w:eastAsia="標楷體" w:hAnsi="標楷體" w:hint="eastAsia"/>
                <w:sz w:val="28"/>
                <w:szCs w:val="28"/>
              </w:rPr>
              <w:t>00</w:t>
            </w:r>
          </w:p>
        </w:tc>
        <w:tc>
          <w:tcPr>
            <w:tcW w:w="7868" w:type="dxa"/>
          </w:tcPr>
          <w:p w:rsidR="00F120DA" w:rsidRPr="009B133E" w:rsidRDefault="00F120DA" w:rsidP="009B133E">
            <w:pPr>
              <w:spacing w:line="0" w:lineRule="atLeast"/>
              <w:ind w:leftChars="0" w:left="238" w:rightChars="0" w:right="0" w:hangingChars="85" w:hanging="238"/>
              <w:rPr>
                <w:rFonts w:eastAsia="標楷體" w:hAnsi="標楷體"/>
                <w:sz w:val="28"/>
                <w:szCs w:val="28"/>
              </w:rPr>
            </w:pPr>
            <w:r w:rsidRPr="009B133E">
              <w:rPr>
                <w:rFonts w:eastAsia="標楷體" w:hAnsi="標楷體" w:hint="eastAsia"/>
                <w:sz w:val="28"/>
                <w:szCs w:val="28"/>
              </w:rPr>
              <w:t>報到</w:t>
            </w:r>
          </w:p>
        </w:tc>
      </w:tr>
      <w:tr w:rsidR="00E30D4E" w:rsidTr="00E576DA">
        <w:tc>
          <w:tcPr>
            <w:tcW w:w="1738" w:type="dxa"/>
          </w:tcPr>
          <w:p w:rsidR="00E30D4E" w:rsidRPr="009B133E" w:rsidRDefault="00E30D4E" w:rsidP="00CC7F93">
            <w:pPr>
              <w:spacing w:line="0" w:lineRule="atLeast"/>
              <w:ind w:leftChars="0" w:left="238" w:rightChars="0" w:right="0" w:hangingChars="85" w:hanging="238"/>
              <w:rPr>
                <w:rFonts w:eastAsia="標楷體" w:hAnsi="標楷體"/>
                <w:sz w:val="28"/>
                <w:szCs w:val="28"/>
              </w:rPr>
            </w:pPr>
            <w:r w:rsidRPr="009B133E">
              <w:rPr>
                <w:rFonts w:eastAsia="標楷體" w:hAnsi="標楷體" w:hint="eastAsia"/>
                <w:sz w:val="28"/>
                <w:szCs w:val="28"/>
              </w:rPr>
              <w:t>0</w:t>
            </w:r>
            <w:r w:rsidR="0051460E">
              <w:rPr>
                <w:rFonts w:eastAsia="標楷體" w:hAnsi="標楷體" w:hint="eastAsia"/>
                <w:sz w:val="28"/>
                <w:szCs w:val="28"/>
              </w:rPr>
              <w:t>9</w:t>
            </w:r>
            <w:r w:rsidRPr="009B133E">
              <w:rPr>
                <w:rFonts w:eastAsia="標楷體" w:hAnsi="標楷體" w:hint="eastAsia"/>
                <w:sz w:val="28"/>
                <w:szCs w:val="28"/>
              </w:rPr>
              <w:t>:</w:t>
            </w:r>
            <w:r w:rsidR="0051460E">
              <w:rPr>
                <w:rFonts w:eastAsia="標楷體" w:hAnsi="標楷體" w:hint="eastAsia"/>
                <w:sz w:val="28"/>
                <w:szCs w:val="28"/>
              </w:rPr>
              <w:t>00</w:t>
            </w:r>
            <w:r w:rsidRPr="009B133E">
              <w:rPr>
                <w:rFonts w:eastAsia="標楷體" w:hAnsi="標楷體" w:hint="eastAsia"/>
                <w:sz w:val="28"/>
                <w:szCs w:val="28"/>
              </w:rPr>
              <w:t>-</w:t>
            </w:r>
            <w:r w:rsidR="0051460E">
              <w:rPr>
                <w:rFonts w:eastAsia="標楷體" w:hAnsi="標楷體" w:hint="eastAsia"/>
                <w:sz w:val="28"/>
                <w:szCs w:val="28"/>
              </w:rPr>
              <w:t>09:</w:t>
            </w:r>
            <w:r w:rsidR="00CC7F93">
              <w:rPr>
                <w:rFonts w:eastAsia="標楷體" w:hAnsi="標楷體" w:hint="eastAsia"/>
                <w:sz w:val="28"/>
                <w:szCs w:val="28"/>
              </w:rPr>
              <w:t>3</w:t>
            </w:r>
            <w:r w:rsidR="0051460E">
              <w:rPr>
                <w:rFonts w:eastAsia="標楷體" w:hAnsi="標楷體" w:hint="eastAsia"/>
                <w:sz w:val="28"/>
                <w:szCs w:val="28"/>
              </w:rPr>
              <w:t>0</w:t>
            </w:r>
          </w:p>
        </w:tc>
        <w:tc>
          <w:tcPr>
            <w:tcW w:w="7868" w:type="dxa"/>
          </w:tcPr>
          <w:p w:rsidR="00E30D4E" w:rsidRPr="009B133E" w:rsidRDefault="00E30D4E" w:rsidP="009B133E">
            <w:pPr>
              <w:spacing w:line="0" w:lineRule="atLeast"/>
              <w:ind w:leftChars="0" w:left="238" w:rightChars="0" w:right="0" w:hangingChars="85" w:hanging="238"/>
              <w:rPr>
                <w:rFonts w:eastAsia="標楷體" w:hAnsi="標楷體"/>
                <w:sz w:val="28"/>
                <w:szCs w:val="28"/>
              </w:rPr>
            </w:pPr>
            <w:r w:rsidRPr="009B133E">
              <w:rPr>
                <w:rFonts w:eastAsia="標楷體" w:hAnsi="標楷體" w:hint="eastAsia"/>
                <w:sz w:val="28"/>
                <w:szCs w:val="28"/>
              </w:rPr>
              <w:t>長官致詞</w:t>
            </w:r>
            <w:r w:rsidR="004E7760">
              <w:rPr>
                <w:rFonts w:eastAsia="標楷體" w:hAnsi="標楷體" w:hint="eastAsia"/>
                <w:sz w:val="28"/>
                <w:szCs w:val="28"/>
              </w:rPr>
              <w:t>、</w:t>
            </w:r>
            <w:r w:rsidR="004E7760" w:rsidRPr="009B133E">
              <w:rPr>
                <w:rFonts w:eastAsia="標楷體" w:hAnsi="標楷體" w:hint="eastAsia"/>
                <w:sz w:val="28"/>
                <w:szCs w:val="28"/>
              </w:rPr>
              <w:t>家庭教育中心業務說明</w:t>
            </w:r>
          </w:p>
        </w:tc>
      </w:tr>
      <w:tr w:rsidR="00F120DA" w:rsidTr="00E576DA">
        <w:tc>
          <w:tcPr>
            <w:tcW w:w="1738" w:type="dxa"/>
          </w:tcPr>
          <w:p w:rsidR="00F120DA" w:rsidRPr="009B133E" w:rsidRDefault="003A1035" w:rsidP="0051460E">
            <w:pPr>
              <w:spacing w:line="0" w:lineRule="atLeast"/>
              <w:ind w:leftChars="0" w:left="238" w:rightChars="0" w:right="0" w:hangingChars="85" w:hanging="238"/>
              <w:rPr>
                <w:rFonts w:eastAsia="標楷體" w:hAnsi="標楷體"/>
                <w:sz w:val="28"/>
                <w:szCs w:val="28"/>
              </w:rPr>
            </w:pPr>
            <w:r>
              <w:rPr>
                <w:rFonts w:eastAsia="標楷體" w:hAnsi="標楷體" w:hint="eastAsia"/>
                <w:sz w:val="28"/>
                <w:szCs w:val="28"/>
              </w:rPr>
              <w:t>09:</w:t>
            </w:r>
            <w:r w:rsidR="0051460E">
              <w:rPr>
                <w:rFonts w:eastAsia="標楷體" w:hAnsi="標楷體" w:hint="eastAsia"/>
                <w:sz w:val="28"/>
                <w:szCs w:val="28"/>
              </w:rPr>
              <w:t>3</w:t>
            </w:r>
            <w:r>
              <w:rPr>
                <w:rFonts w:eastAsia="標楷體" w:hAnsi="標楷體" w:hint="eastAsia"/>
                <w:sz w:val="28"/>
                <w:szCs w:val="28"/>
              </w:rPr>
              <w:t>0-12:</w:t>
            </w:r>
            <w:r w:rsidR="0051460E">
              <w:rPr>
                <w:rFonts w:eastAsia="標楷體" w:hAnsi="標楷體" w:hint="eastAsia"/>
                <w:sz w:val="28"/>
                <w:szCs w:val="28"/>
              </w:rPr>
              <w:t>3</w:t>
            </w:r>
            <w:r>
              <w:rPr>
                <w:rFonts w:eastAsia="標楷體" w:hAnsi="標楷體" w:hint="eastAsia"/>
                <w:sz w:val="28"/>
                <w:szCs w:val="28"/>
              </w:rPr>
              <w:t>0</w:t>
            </w:r>
          </w:p>
        </w:tc>
        <w:tc>
          <w:tcPr>
            <w:tcW w:w="7868" w:type="dxa"/>
          </w:tcPr>
          <w:p w:rsidR="00F120DA" w:rsidRPr="009B133E" w:rsidRDefault="00F120DA" w:rsidP="009B133E">
            <w:pPr>
              <w:spacing w:line="0" w:lineRule="atLeast"/>
              <w:ind w:leftChars="0" w:left="238" w:rightChars="0" w:right="0" w:hangingChars="85" w:hanging="238"/>
              <w:rPr>
                <w:rFonts w:eastAsia="標楷體" w:hAnsi="標楷體"/>
                <w:b/>
                <w:sz w:val="28"/>
                <w:szCs w:val="28"/>
              </w:rPr>
            </w:pPr>
            <w:r w:rsidRPr="009B133E">
              <w:rPr>
                <w:rFonts w:eastAsia="標楷體" w:hAnsi="標楷體" w:hint="eastAsia"/>
                <w:b/>
                <w:sz w:val="28"/>
                <w:szCs w:val="28"/>
              </w:rPr>
              <w:t>高級中等以下學校家庭教育課程</w:t>
            </w:r>
            <w:r w:rsidR="00E576DA">
              <w:rPr>
                <w:rFonts w:eastAsia="標楷體" w:hAnsi="標楷體" w:hint="eastAsia"/>
                <w:b/>
                <w:sz w:val="28"/>
                <w:szCs w:val="28"/>
              </w:rPr>
              <w:t>參考大綱</w:t>
            </w:r>
            <w:r w:rsidRPr="009B133E">
              <w:rPr>
                <w:rFonts w:eastAsia="標楷體" w:hAnsi="標楷體" w:hint="eastAsia"/>
                <w:b/>
                <w:sz w:val="28"/>
                <w:szCs w:val="28"/>
              </w:rPr>
              <w:t>-</w:t>
            </w:r>
            <w:r w:rsidRPr="009B133E">
              <w:rPr>
                <w:rFonts w:eastAsia="標楷體" w:hAnsi="標楷體" w:hint="eastAsia"/>
                <w:b/>
                <w:sz w:val="28"/>
                <w:szCs w:val="28"/>
              </w:rPr>
              <w:t>家人關係</w:t>
            </w:r>
          </w:p>
          <w:p w:rsidR="00F120DA" w:rsidRPr="009B133E" w:rsidRDefault="00F120DA" w:rsidP="009B133E">
            <w:pPr>
              <w:spacing w:line="0" w:lineRule="atLeast"/>
              <w:ind w:leftChars="0" w:left="238" w:rightChars="0" w:right="0" w:hangingChars="85" w:hanging="238"/>
              <w:rPr>
                <w:rFonts w:eastAsia="標楷體" w:hAnsi="標楷體"/>
                <w:sz w:val="28"/>
                <w:szCs w:val="28"/>
              </w:rPr>
            </w:pPr>
            <w:r w:rsidRPr="009B133E">
              <w:rPr>
                <w:rFonts w:eastAsia="標楷體" w:hAnsi="標楷體" w:hint="eastAsia"/>
                <w:sz w:val="28"/>
                <w:szCs w:val="28"/>
              </w:rPr>
              <w:t>主講人：周教授</w:t>
            </w:r>
            <w:proofErr w:type="gramStart"/>
            <w:r w:rsidRPr="009B133E">
              <w:rPr>
                <w:rFonts w:eastAsia="標楷體" w:hAnsi="標楷體" w:hint="eastAsia"/>
                <w:sz w:val="28"/>
                <w:szCs w:val="28"/>
              </w:rPr>
              <w:t>麗端</w:t>
            </w:r>
            <w:r w:rsidR="00DE47A9" w:rsidRPr="009B133E">
              <w:rPr>
                <w:rFonts w:eastAsia="標楷體" w:hAnsi="標楷體" w:hint="eastAsia"/>
                <w:sz w:val="28"/>
                <w:szCs w:val="28"/>
              </w:rPr>
              <w:t>(</w:t>
            </w:r>
            <w:r w:rsidR="00DE47A9" w:rsidRPr="009B133E">
              <w:rPr>
                <w:rFonts w:eastAsia="標楷體" w:hAnsi="標楷體" w:hint="eastAsia"/>
                <w:sz w:val="28"/>
                <w:szCs w:val="28"/>
              </w:rPr>
              <w:t>臺</w:t>
            </w:r>
            <w:proofErr w:type="gramEnd"/>
            <w:r w:rsidR="00DE47A9" w:rsidRPr="009B133E">
              <w:rPr>
                <w:rFonts w:eastAsia="標楷體" w:hAnsi="標楷體" w:hint="eastAsia"/>
                <w:sz w:val="28"/>
                <w:szCs w:val="28"/>
              </w:rPr>
              <w:t>師大人類發展與家庭學系</w:t>
            </w:r>
            <w:r w:rsidR="00DE47A9" w:rsidRPr="009B133E">
              <w:rPr>
                <w:rFonts w:eastAsia="標楷體" w:hAnsi="標楷體" w:hint="eastAsia"/>
                <w:sz w:val="28"/>
                <w:szCs w:val="28"/>
              </w:rPr>
              <w:t>)</w:t>
            </w:r>
          </w:p>
        </w:tc>
      </w:tr>
      <w:tr w:rsidR="00F120DA" w:rsidTr="00E576DA">
        <w:tc>
          <w:tcPr>
            <w:tcW w:w="1738" w:type="dxa"/>
          </w:tcPr>
          <w:p w:rsidR="00F120DA" w:rsidRPr="009B133E" w:rsidRDefault="003A1035" w:rsidP="008C582E">
            <w:pPr>
              <w:spacing w:line="0" w:lineRule="atLeast"/>
              <w:ind w:leftChars="0" w:left="238" w:rightChars="0" w:right="0" w:hangingChars="85" w:hanging="238"/>
              <w:rPr>
                <w:rFonts w:eastAsia="標楷體" w:hAnsi="標楷體"/>
                <w:sz w:val="28"/>
                <w:szCs w:val="28"/>
              </w:rPr>
            </w:pPr>
            <w:r>
              <w:rPr>
                <w:rFonts w:eastAsia="標楷體" w:hAnsi="標楷體" w:hint="eastAsia"/>
                <w:sz w:val="28"/>
                <w:szCs w:val="28"/>
              </w:rPr>
              <w:t>12:</w:t>
            </w:r>
            <w:r w:rsidR="008C582E">
              <w:rPr>
                <w:rFonts w:eastAsia="標楷體" w:hAnsi="標楷體" w:hint="eastAsia"/>
                <w:sz w:val="28"/>
                <w:szCs w:val="28"/>
              </w:rPr>
              <w:t>30</w:t>
            </w:r>
            <w:r>
              <w:rPr>
                <w:rFonts w:eastAsia="標楷體" w:hAnsi="標楷體" w:hint="eastAsia"/>
                <w:sz w:val="28"/>
                <w:szCs w:val="28"/>
              </w:rPr>
              <w:t>~</w:t>
            </w:r>
          </w:p>
        </w:tc>
        <w:tc>
          <w:tcPr>
            <w:tcW w:w="7868" w:type="dxa"/>
          </w:tcPr>
          <w:p w:rsidR="00F120DA" w:rsidRPr="009B133E" w:rsidRDefault="003A1035" w:rsidP="0051460E">
            <w:pPr>
              <w:spacing w:line="0" w:lineRule="atLeast"/>
              <w:ind w:leftChars="0" w:left="238" w:rightChars="0" w:right="0" w:hangingChars="85" w:hanging="238"/>
              <w:rPr>
                <w:rFonts w:eastAsia="標楷體" w:hAnsi="標楷體"/>
                <w:sz w:val="28"/>
                <w:szCs w:val="28"/>
              </w:rPr>
            </w:pPr>
            <w:r>
              <w:rPr>
                <w:rFonts w:eastAsia="標楷體" w:hAnsi="標楷體" w:hint="eastAsia"/>
                <w:sz w:val="28"/>
                <w:szCs w:val="28"/>
              </w:rPr>
              <w:t>賦歸</w:t>
            </w:r>
            <w:r>
              <w:rPr>
                <w:rFonts w:eastAsia="標楷體" w:hAnsi="標楷體" w:hint="eastAsia"/>
                <w:sz w:val="28"/>
                <w:szCs w:val="28"/>
              </w:rPr>
              <w:t>(</w:t>
            </w:r>
            <w:r>
              <w:rPr>
                <w:rFonts w:eastAsia="標楷體" w:hAnsi="標楷體" w:hint="eastAsia"/>
                <w:sz w:val="28"/>
                <w:szCs w:val="28"/>
              </w:rPr>
              <w:t>領取餐盒</w:t>
            </w:r>
            <w:r>
              <w:rPr>
                <w:rFonts w:eastAsia="標楷體" w:hAnsi="標楷體" w:hint="eastAsia"/>
                <w:sz w:val="28"/>
                <w:szCs w:val="28"/>
              </w:rPr>
              <w:t>)</w:t>
            </w:r>
          </w:p>
        </w:tc>
      </w:tr>
    </w:tbl>
    <w:p w:rsidR="00F120DA" w:rsidRDefault="00F120DA" w:rsidP="00F120DA">
      <w:pPr>
        <w:spacing w:line="0" w:lineRule="atLeast"/>
        <w:ind w:leftChars="-150" w:left="-1" w:hangingChars="128" w:hanging="359"/>
        <w:rPr>
          <w:rFonts w:eastAsia="標楷體"/>
          <w:b/>
          <w:sz w:val="28"/>
          <w:szCs w:val="28"/>
        </w:rPr>
      </w:pPr>
    </w:p>
    <w:p w:rsidR="00F120DA" w:rsidRPr="000478F5" w:rsidRDefault="00F120DA" w:rsidP="000478F5">
      <w:pPr>
        <w:spacing w:line="0" w:lineRule="atLeast"/>
        <w:ind w:leftChars="-150" w:left="50" w:hangingChars="128" w:hanging="410"/>
        <w:rPr>
          <w:rFonts w:eastAsia="標楷體"/>
          <w:b/>
          <w:sz w:val="32"/>
          <w:szCs w:val="32"/>
        </w:rPr>
      </w:pPr>
      <w:r w:rsidRPr="000478F5">
        <w:rPr>
          <w:rFonts w:eastAsia="標楷體" w:hint="eastAsia"/>
          <w:b/>
          <w:sz w:val="32"/>
          <w:szCs w:val="32"/>
        </w:rPr>
        <w:t>捌、報名方式：</w:t>
      </w:r>
    </w:p>
    <w:p w:rsidR="00F120DA" w:rsidRPr="009B133E" w:rsidRDefault="00F120DA" w:rsidP="009B133E">
      <w:pPr>
        <w:spacing w:line="0" w:lineRule="atLeast"/>
        <w:ind w:leftChars="100" w:left="240" w:firstLineChars="100" w:firstLine="280"/>
        <w:rPr>
          <w:rFonts w:eastAsia="標楷體" w:hAnsi="標楷體"/>
          <w:sz w:val="28"/>
          <w:szCs w:val="28"/>
        </w:rPr>
      </w:pPr>
      <w:r w:rsidRPr="009B133E">
        <w:rPr>
          <w:rFonts w:eastAsia="標楷體" w:hAnsi="標楷體" w:hint="eastAsia"/>
          <w:sz w:val="28"/>
          <w:szCs w:val="28"/>
        </w:rPr>
        <w:t>一、請各</w:t>
      </w:r>
      <w:proofErr w:type="gramStart"/>
      <w:r w:rsidRPr="009B133E">
        <w:rPr>
          <w:rFonts w:eastAsia="標楷體" w:hAnsi="標楷體" w:hint="eastAsia"/>
          <w:sz w:val="28"/>
          <w:szCs w:val="28"/>
        </w:rPr>
        <w:t>校薦派</w:t>
      </w:r>
      <w:proofErr w:type="gramEnd"/>
      <w:r w:rsidRPr="009B133E">
        <w:rPr>
          <w:rFonts w:eastAsia="標楷體" w:hAnsi="標楷體" w:hint="eastAsia"/>
          <w:sz w:val="28"/>
          <w:szCs w:val="28"/>
        </w:rPr>
        <w:t>一名教師參加培訓，</w:t>
      </w:r>
      <w:proofErr w:type="gramStart"/>
      <w:r w:rsidRPr="009B133E">
        <w:rPr>
          <w:rFonts w:eastAsia="標楷體" w:hAnsi="標楷體" w:hint="eastAsia"/>
          <w:sz w:val="28"/>
          <w:szCs w:val="28"/>
        </w:rPr>
        <w:t>參訓人員</w:t>
      </w:r>
      <w:proofErr w:type="gramEnd"/>
      <w:r w:rsidRPr="009B133E">
        <w:rPr>
          <w:rFonts w:eastAsia="標楷體" w:hAnsi="標楷體" w:hint="eastAsia"/>
          <w:sz w:val="28"/>
          <w:szCs w:val="28"/>
        </w:rPr>
        <w:t>請</w:t>
      </w:r>
      <w:r w:rsidRPr="009B133E">
        <w:rPr>
          <w:rFonts w:eastAsia="標楷體" w:hAnsi="標楷體"/>
          <w:sz w:val="28"/>
          <w:szCs w:val="28"/>
        </w:rPr>
        <w:t>於</w:t>
      </w:r>
      <w:r w:rsidRPr="009B133E">
        <w:rPr>
          <w:rFonts w:eastAsia="標楷體" w:hAnsi="標楷體" w:hint="eastAsia"/>
          <w:sz w:val="28"/>
          <w:szCs w:val="28"/>
        </w:rPr>
        <w:t>104</w:t>
      </w:r>
      <w:r w:rsidRPr="009B133E">
        <w:rPr>
          <w:rFonts w:eastAsia="標楷體" w:hAnsi="標楷體" w:hint="eastAsia"/>
          <w:sz w:val="28"/>
          <w:szCs w:val="28"/>
        </w:rPr>
        <w:t>年</w:t>
      </w:r>
      <w:r w:rsidR="003A1035">
        <w:rPr>
          <w:rFonts w:eastAsia="標楷體" w:hAnsi="標楷體" w:hint="eastAsia"/>
          <w:sz w:val="28"/>
          <w:szCs w:val="28"/>
        </w:rPr>
        <w:t>6</w:t>
      </w:r>
      <w:r w:rsidRPr="009B133E">
        <w:rPr>
          <w:rFonts w:eastAsia="標楷體" w:hAnsi="標楷體" w:hint="eastAsia"/>
          <w:sz w:val="28"/>
          <w:szCs w:val="28"/>
        </w:rPr>
        <w:t>月</w:t>
      </w:r>
      <w:r w:rsidR="003A1035">
        <w:rPr>
          <w:rFonts w:eastAsia="標楷體" w:hAnsi="標楷體" w:hint="eastAsia"/>
          <w:sz w:val="28"/>
          <w:szCs w:val="28"/>
        </w:rPr>
        <w:t>16</w:t>
      </w:r>
      <w:r w:rsidRPr="009B133E">
        <w:rPr>
          <w:rFonts w:eastAsia="標楷體" w:hAnsi="標楷體" w:hint="eastAsia"/>
          <w:sz w:val="28"/>
          <w:szCs w:val="28"/>
        </w:rPr>
        <w:t>日</w:t>
      </w:r>
      <w:r w:rsidRPr="009B133E">
        <w:rPr>
          <w:rFonts w:eastAsia="標楷體" w:hAnsi="標楷體"/>
          <w:sz w:val="28"/>
          <w:szCs w:val="28"/>
        </w:rPr>
        <w:t>前</w:t>
      </w:r>
      <w:r w:rsidRPr="009B133E">
        <w:rPr>
          <w:rFonts w:eastAsia="標楷體" w:hAnsi="標楷體" w:hint="eastAsia"/>
          <w:sz w:val="28"/>
          <w:szCs w:val="28"/>
        </w:rPr>
        <w:t>上教師研習中心網站上報名</w:t>
      </w:r>
      <w:r w:rsidR="009B133E">
        <w:rPr>
          <w:rFonts w:eastAsia="標楷體" w:hAnsi="標楷體" w:hint="eastAsia"/>
          <w:sz w:val="28"/>
          <w:szCs w:val="28"/>
        </w:rPr>
        <w:t>(</w:t>
      </w:r>
      <w:hyperlink r:id="rId9" w:history="1">
        <w:r w:rsidR="009B133E" w:rsidRPr="009B133E">
          <w:rPr>
            <w:rFonts w:hint="eastAsia"/>
            <w:sz w:val="28"/>
            <w:szCs w:val="28"/>
          </w:rPr>
          <w:t>http://insc.tp.edu.tw</w:t>
        </w:r>
      </w:hyperlink>
      <w:r w:rsidR="009B133E">
        <w:rPr>
          <w:rFonts w:eastAsia="標楷體" w:hAnsi="標楷體" w:hint="eastAsia"/>
          <w:sz w:val="28"/>
          <w:szCs w:val="28"/>
        </w:rPr>
        <w:t>)</w:t>
      </w:r>
      <w:r w:rsidRPr="009B133E">
        <w:rPr>
          <w:rFonts w:eastAsia="標楷體" w:hAnsi="標楷體" w:hint="eastAsia"/>
          <w:sz w:val="28"/>
          <w:szCs w:val="28"/>
        </w:rPr>
        <w:t>，並完成</w:t>
      </w:r>
      <w:proofErr w:type="gramStart"/>
      <w:r w:rsidRPr="009B133E">
        <w:rPr>
          <w:rFonts w:eastAsia="標楷體" w:hAnsi="標楷體" w:hint="eastAsia"/>
          <w:sz w:val="28"/>
          <w:szCs w:val="28"/>
        </w:rPr>
        <w:t>學校薦派手續</w:t>
      </w:r>
      <w:proofErr w:type="gramEnd"/>
      <w:r w:rsidRPr="009B133E">
        <w:rPr>
          <w:rFonts w:eastAsia="標楷體" w:hAnsi="標楷體" w:hint="eastAsia"/>
          <w:sz w:val="28"/>
          <w:szCs w:val="28"/>
        </w:rPr>
        <w:t>。</w:t>
      </w:r>
      <w:r w:rsidR="009B133E" w:rsidRPr="009B133E">
        <w:rPr>
          <w:rFonts w:eastAsia="標楷體" w:hAnsi="標楷體"/>
          <w:sz w:val="28"/>
          <w:szCs w:val="28"/>
        </w:rPr>
        <w:t xml:space="preserve"> </w:t>
      </w:r>
    </w:p>
    <w:p w:rsidR="00F120DA" w:rsidRPr="009B133E" w:rsidRDefault="00F120DA" w:rsidP="009B133E">
      <w:pPr>
        <w:spacing w:line="0" w:lineRule="atLeast"/>
        <w:ind w:leftChars="100" w:left="240" w:firstLineChars="100" w:firstLine="280"/>
        <w:rPr>
          <w:rFonts w:eastAsia="標楷體" w:hAnsi="標楷體"/>
          <w:sz w:val="28"/>
          <w:szCs w:val="28"/>
        </w:rPr>
      </w:pPr>
      <w:r w:rsidRPr="009B133E">
        <w:rPr>
          <w:rFonts w:eastAsia="標楷體" w:hAnsi="標楷體" w:hint="eastAsia"/>
          <w:sz w:val="28"/>
          <w:szCs w:val="28"/>
        </w:rPr>
        <w:t>二、</w:t>
      </w:r>
      <w:r w:rsidRPr="009B133E">
        <w:rPr>
          <w:rFonts w:eastAsia="標楷體" w:hAnsi="標楷體"/>
          <w:sz w:val="28"/>
          <w:szCs w:val="28"/>
        </w:rPr>
        <w:t>各校參加本研習行政人員及教師准予公假</w:t>
      </w:r>
      <w:r w:rsidR="008C5AF1">
        <w:rPr>
          <w:rFonts w:eastAsia="標楷體" w:hAnsi="標楷體" w:hint="eastAsia"/>
          <w:sz w:val="28"/>
          <w:szCs w:val="28"/>
        </w:rPr>
        <w:t>並課</w:t>
      </w:r>
      <w:proofErr w:type="gramStart"/>
      <w:r w:rsidR="008C5AF1">
        <w:rPr>
          <w:rFonts w:eastAsia="標楷體" w:hAnsi="標楷體" w:hint="eastAsia"/>
          <w:sz w:val="28"/>
          <w:szCs w:val="28"/>
        </w:rPr>
        <w:t>務</w:t>
      </w:r>
      <w:proofErr w:type="gramEnd"/>
      <w:r w:rsidR="008C5AF1">
        <w:rPr>
          <w:rFonts w:eastAsia="標楷體" w:hAnsi="標楷體" w:hint="eastAsia"/>
          <w:sz w:val="28"/>
          <w:szCs w:val="28"/>
        </w:rPr>
        <w:t>派</w:t>
      </w:r>
      <w:r w:rsidRPr="009B133E">
        <w:rPr>
          <w:rFonts w:eastAsia="標楷體" w:hAnsi="標楷體" w:hint="eastAsia"/>
          <w:sz w:val="28"/>
          <w:szCs w:val="28"/>
        </w:rPr>
        <w:t>代</w:t>
      </w:r>
      <w:r w:rsidRPr="009B133E">
        <w:rPr>
          <w:rFonts w:eastAsia="標楷體" w:hAnsi="標楷體"/>
          <w:sz w:val="28"/>
          <w:szCs w:val="28"/>
        </w:rPr>
        <w:t>，全程參與者核予研習時數</w:t>
      </w:r>
      <w:r w:rsidR="003A1035">
        <w:rPr>
          <w:rFonts w:eastAsia="標楷體" w:hAnsi="標楷體" w:hint="eastAsia"/>
          <w:sz w:val="28"/>
          <w:szCs w:val="28"/>
        </w:rPr>
        <w:t>3</w:t>
      </w:r>
      <w:r w:rsidRPr="009B133E">
        <w:rPr>
          <w:rFonts w:eastAsia="標楷體" w:hAnsi="標楷體"/>
          <w:sz w:val="28"/>
          <w:szCs w:val="28"/>
        </w:rPr>
        <w:t>小時。</w:t>
      </w:r>
    </w:p>
    <w:p w:rsidR="00F120DA" w:rsidRDefault="00F120DA" w:rsidP="00F120DA">
      <w:pPr>
        <w:spacing w:line="0" w:lineRule="atLeast"/>
        <w:ind w:leftChars="108" w:left="720" w:hangingChars="192" w:hanging="461"/>
        <w:rPr>
          <w:rFonts w:ascii="標楷體" w:eastAsia="標楷體" w:hAnsi="標楷體"/>
          <w:color w:val="000000"/>
        </w:rPr>
      </w:pPr>
    </w:p>
    <w:p w:rsidR="00F120DA" w:rsidRPr="000478F5" w:rsidRDefault="00F120DA" w:rsidP="000478F5">
      <w:pPr>
        <w:spacing w:line="0" w:lineRule="atLeast"/>
        <w:ind w:leftChars="-150" w:left="50" w:hangingChars="128" w:hanging="410"/>
        <w:rPr>
          <w:rFonts w:eastAsia="標楷體"/>
          <w:b/>
          <w:sz w:val="32"/>
          <w:szCs w:val="32"/>
        </w:rPr>
      </w:pPr>
      <w:r w:rsidRPr="000478F5">
        <w:rPr>
          <w:rFonts w:eastAsia="標楷體" w:hint="eastAsia"/>
          <w:b/>
          <w:sz w:val="32"/>
          <w:szCs w:val="32"/>
        </w:rPr>
        <w:t>玖、</w:t>
      </w:r>
      <w:r w:rsidR="001A1491">
        <w:rPr>
          <w:rFonts w:eastAsia="標楷體" w:hint="eastAsia"/>
          <w:b/>
          <w:sz w:val="32"/>
          <w:szCs w:val="32"/>
        </w:rPr>
        <w:t>搭乘大眾運輸</w:t>
      </w:r>
      <w:r w:rsidRPr="000478F5">
        <w:rPr>
          <w:rFonts w:eastAsia="標楷體" w:hint="eastAsia"/>
          <w:b/>
          <w:sz w:val="32"/>
          <w:szCs w:val="32"/>
        </w:rPr>
        <w:t>交通方式：</w:t>
      </w:r>
    </w:p>
    <w:p w:rsidR="001A1491" w:rsidRDefault="001A1491" w:rsidP="001A1491">
      <w:pPr>
        <w:pStyle w:val="ac"/>
        <w:numPr>
          <w:ilvl w:val="0"/>
          <w:numId w:val="4"/>
        </w:numPr>
        <w:spacing w:line="0" w:lineRule="atLeast"/>
        <w:ind w:leftChars="100" w:left="240" w:firstLineChars="100" w:firstLine="280"/>
        <w:rPr>
          <w:rFonts w:eastAsia="標楷體" w:hAnsi="標楷體"/>
          <w:sz w:val="28"/>
          <w:szCs w:val="28"/>
        </w:rPr>
      </w:pPr>
      <w:r w:rsidRPr="001A1491">
        <w:rPr>
          <w:rFonts w:eastAsia="標楷體" w:hAnsi="標楷體" w:hint="eastAsia"/>
          <w:sz w:val="28"/>
          <w:szCs w:val="28"/>
        </w:rPr>
        <w:t>捷運板南線</w:t>
      </w:r>
      <w:r w:rsidRPr="001A1491">
        <w:rPr>
          <w:rFonts w:eastAsia="標楷體" w:hAnsi="標楷體" w:hint="eastAsia"/>
          <w:sz w:val="28"/>
          <w:szCs w:val="28"/>
        </w:rPr>
        <w:t xml:space="preserve"> - </w:t>
      </w:r>
      <w:r w:rsidRPr="001A1491">
        <w:rPr>
          <w:rFonts w:eastAsia="標楷體" w:hAnsi="標楷體" w:hint="eastAsia"/>
          <w:sz w:val="28"/>
          <w:szCs w:val="28"/>
        </w:rPr>
        <w:t>後山</w:t>
      </w:r>
      <w:proofErr w:type="gramStart"/>
      <w:r w:rsidRPr="001A1491">
        <w:rPr>
          <w:rFonts w:eastAsia="標楷體" w:hAnsi="標楷體" w:hint="eastAsia"/>
          <w:sz w:val="28"/>
          <w:szCs w:val="28"/>
        </w:rPr>
        <w:t>埤</w:t>
      </w:r>
      <w:proofErr w:type="gramEnd"/>
      <w:r w:rsidRPr="001A1491">
        <w:rPr>
          <w:rFonts w:eastAsia="標楷體" w:hAnsi="標楷體" w:hint="eastAsia"/>
          <w:sz w:val="28"/>
          <w:szCs w:val="28"/>
        </w:rPr>
        <w:t>站</w:t>
      </w:r>
      <w:r w:rsidRPr="001A1491">
        <w:rPr>
          <w:rFonts w:eastAsia="標楷體" w:hAnsi="標楷體" w:hint="eastAsia"/>
          <w:sz w:val="28"/>
          <w:szCs w:val="28"/>
        </w:rPr>
        <w:t>3</w:t>
      </w:r>
      <w:r w:rsidRPr="001A1491">
        <w:rPr>
          <w:rFonts w:eastAsia="標楷體" w:hAnsi="標楷體" w:hint="eastAsia"/>
          <w:sz w:val="28"/>
          <w:szCs w:val="28"/>
        </w:rPr>
        <w:t>號出口</w:t>
      </w:r>
      <w:r w:rsidRPr="001A1491">
        <w:rPr>
          <w:rFonts w:eastAsia="標楷體" w:hAnsi="標楷體" w:hint="eastAsia"/>
          <w:sz w:val="28"/>
          <w:szCs w:val="28"/>
        </w:rPr>
        <w:t>(</w:t>
      </w:r>
      <w:r w:rsidRPr="001A1491">
        <w:rPr>
          <w:rFonts w:eastAsia="標楷體" w:hAnsi="標楷體" w:hint="eastAsia"/>
          <w:sz w:val="28"/>
          <w:szCs w:val="28"/>
        </w:rPr>
        <w:t>步行</w:t>
      </w:r>
      <w:r w:rsidRPr="001A1491">
        <w:rPr>
          <w:rFonts w:eastAsia="標楷體" w:hAnsi="標楷體" w:hint="eastAsia"/>
          <w:sz w:val="28"/>
          <w:szCs w:val="28"/>
        </w:rPr>
        <w:t>7</w:t>
      </w:r>
      <w:r w:rsidRPr="001A1491">
        <w:rPr>
          <w:rFonts w:eastAsia="標楷體" w:hAnsi="標楷體" w:hint="eastAsia"/>
          <w:sz w:val="28"/>
          <w:szCs w:val="28"/>
        </w:rPr>
        <w:t>分鐘</w:t>
      </w:r>
      <w:r w:rsidRPr="001A1491">
        <w:rPr>
          <w:rFonts w:eastAsia="標楷體" w:hAnsi="標楷體" w:hint="eastAsia"/>
          <w:sz w:val="28"/>
          <w:szCs w:val="28"/>
        </w:rPr>
        <w:t>)</w:t>
      </w:r>
    </w:p>
    <w:p w:rsidR="001A1491" w:rsidRDefault="001A1491" w:rsidP="001A1491">
      <w:pPr>
        <w:pStyle w:val="ac"/>
        <w:numPr>
          <w:ilvl w:val="0"/>
          <w:numId w:val="4"/>
        </w:numPr>
        <w:spacing w:line="0" w:lineRule="atLeast"/>
        <w:ind w:leftChars="100" w:left="240" w:firstLineChars="100" w:firstLine="280"/>
        <w:rPr>
          <w:rFonts w:eastAsia="標楷體" w:hAnsi="標楷體"/>
          <w:sz w:val="28"/>
          <w:szCs w:val="28"/>
        </w:rPr>
      </w:pPr>
      <w:r w:rsidRPr="001A1491">
        <w:rPr>
          <w:rFonts w:eastAsia="標楷體" w:hAnsi="標楷體" w:hint="eastAsia"/>
          <w:sz w:val="28"/>
          <w:szCs w:val="28"/>
        </w:rPr>
        <w:t>公車</w:t>
      </w:r>
      <w:r w:rsidRPr="001A1491">
        <w:rPr>
          <w:rFonts w:eastAsia="標楷體" w:hAnsi="標楷體" w:hint="eastAsia"/>
          <w:sz w:val="28"/>
          <w:szCs w:val="28"/>
        </w:rPr>
        <w:t xml:space="preserve">32,279 - </w:t>
      </w:r>
      <w:r w:rsidRPr="001A1491">
        <w:rPr>
          <w:rFonts w:eastAsia="標楷體" w:hAnsi="標楷體" w:hint="eastAsia"/>
          <w:sz w:val="28"/>
          <w:szCs w:val="28"/>
        </w:rPr>
        <w:t>仁愛國宅</w:t>
      </w:r>
    </w:p>
    <w:p w:rsidR="001A1491" w:rsidRDefault="001A1491" w:rsidP="001A1491">
      <w:pPr>
        <w:pStyle w:val="ac"/>
        <w:numPr>
          <w:ilvl w:val="0"/>
          <w:numId w:val="4"/>
        </w:numPr>
        <w:spacing w:line="0" w:lineRule="atLeast"/>
        <w:ind w:leftChars="100" w:left="240" w:firstLineChars="100" w:firstLine="280"/>
        <w:rPr>
          <w:rFonts w:eastAsia="標楷體" w:hAnsi="標楷體"/>
          <w:sz w:val="28"/>
          <w:szCs w:val="28"/>
        </w:rPr>
      </w:pPr>
      <w:r w:rsidRPr="001A1491">
        <w:rPr>
          <w:rFonts w:eastAsia="標楷體" w:hAnsi="標楷體" w:hint="eastAsia"/>
          <w:sz w:val="28"/>
          <w:szCs w:val="28"/>
        </w:rPr>
        <w:t>公車</w:t>
      </w:r>
      <w:r w:rsidRPr="001A1491">
        <w:rPr>
          <w:rFonts w:eastAsia="標楷體" w:hAnsi="標楷體" w:hint="eastAsia"/>
          <w:sz w:val="28"/>
          <w:szCs w:val="28"/>
        </w:rPr>
        <w:t xml:space="preserve">257,279 - </w:t>
      </w:r>
      <w:r w:rsidRPr="001A1491">
        <w:rPr>
          <w:rFonts w:eastAsia="標楷體" w:hAnsi="標楷體" w:hint="eastAsia"/>
          <w:sz w:val="28"/>
          <w:szCs w:val="28"/>
        </w:rPr>
        <w:t>忠孝醫院</w:t>
      </w:r>
      <w:r w:rsidRPr="001A1491">
        <w:rPr>
          <w:rFonts w:eastAsia="標楷體" w:hAnsi="標楷體" w:hint="eastAsia"/>
          <w:sz w:val="28"/>
          <w:szCs w:val="28"/>
        </w:rPr>
        <w:t>(</w:t>
      </w:r>
      <w:r w:rsidRPr="001A1491">
        <w:rPr>
          <w:rFonts w:eastAsia="標楷體" w:hAnsi="標楷體" w:hint="eastAsia"/>
          <w:sz w:val="28"/>
          <w:szCs w:val="28"/>
        </w:rPr>
        <w:t>步行</w:t>
      </w:r>
      <w:r w:rsidRPr="001A1491">
        <w:rPr>
          <w:rFonts w:eastAsia="標楷體" w:hAnsi="標楷體" w:hint="eastAsia"/>
          <w:sz w:val="28"/>
          <w:szCs w:val="28"/>
        </w:rPr>
        <w:t>6</w:t>
      </w:r>
      <w:r w:rsidRPr="001A1491">
        <w:rPr>
          <w:rFonts w:eastAsia="標楷體" w:hAnsi="標楷體" w:hint="eastAsia"/>
          <w:sz w:val="28"/>
          <w:szCs w:val="28"/>
        </w:rPr>
        <w:t>分鐘</w:t>
      </w:r>
      <w:r w:rsidRPr="001A1491">
        <w:rPr>
          <w:rFonts w:eastAsia="標楷體" w:hAnsi="標楷體" w:hint="eastAsia"/>
          <w:sz w:val="28"/>
          <w:szCs w:val="28"/>
        </w:rPr>
        <w:t>)</w:t>
      </w:r>
    </w:p>
    <w:p w:rsidR="001A1491" w:rsidRDefault="001A1491" w:rsidP="001A1491">
      <w:pPr>
        <w:pStyle w:val="ac"/>
        <w:numPr>
          <w:ilvl w:val="0"/>
          <w:numId w:val="4"/>
        </w:numPr>
        <w:spacing w:line="0" w:lineRule="atLeast"/>
        <w:ind w:leftChars="100" w:left="240" w:firstLineChars="100" w:firstLine="280"/>
        <w:rPr>
          <w:rFonts w:eastAsia="標楷體" w:hAnsi="標楷體"/>
          <w:sz w:val="28"/>
          <w:szCs w:val="28"/>
        </w:rPr>
      </w:pPr>
      <w:r w:rsidRPr="001A1491">
        <w:rPr>
          <w:rFonts w:eastAsia="標楷體" w:hAnsi="標楷體" w:hint="eastAsia"/>
          <w:sz w:val="28"/>
          <w:szCs w:val="28"/>
        </w:rPr>
        <w:t>公車</w:t>
      </w:r>
      <w:r w:rsidRPr="001A1491">
        <w:rPr>
          <w:rFonts w:eastAsia="標楷體" w:hAnsi="標楷體" w:hint="eastAsia"/>
          <w:sz w:val="28"/>
          <w:szCs w:val="28"/>
        </w:rPr>
        <w:t xml:space="preserve">257,279 - </w:t>
      </w:r>
      <w:r w:rsidRPr="001A1491">
        <w:rPr>
          <w:rFonts w:eastAsia="標楷體" w:hAnsi="標楷體" w:hint="eastAsia"/>
          <w:sz w:val="28"/>
          <w:szCs w:val="28"/>
        </w:rPr>
        <w:t>香檳新村</w:t>
      </w:r>
      <w:r w:rsidRPr="001A1491">
        <w:rPr>
          <w:rFonts w:eastAsia="標楷體" w:hAnsi="標楷體" w:hint="eastAsia"/>
          <w:sz w:val="28"/>
          <w:szCs w:val="28"/>
        </w:rPr>
        <w:t>(</w:t>
      </w:r>
      <w:r w:rsidRPr="001A1491">
        <w:rPr>
          <w:rFonts w:eastAsia="標楷體" w:hAnsi="標楷體" w:hint="eastAsia"/>
          <w:sz w:val="28"/>
          <w:szCs w:val="28"/>
        </w:rPr>
        <w:t>步行</w:t>
      </w:r>
      <w:r w:rsidRPr="001A1491">
        <w:rPr>
          <w:rFonts w:eastAsia="標楷體" w:hAnsi="標楷體" w:hint="eastAsia"/>
          <w:sz w:val="28"/>
          <w:szCs w:val="28"/>
        </w:rPr>
        <w:t>6</w:t>
      </w:r>
      <w:r w:rsidRPr="001A1491">
        <w:rPr>
          <w:rFonts w:eastAsia="標楷體" w:hAnsi="標楷體" w:hint="eastAsia"/>
          <w:sz w:val="28"/>
          <w:szCs w:val="28"/>
        </w:rPr>
        <w:t>分鐘</w:t>
      </w:r>
      <w:r w:rsidRPr="001A1491">
        <w:rPr>
          <w:rFonts w:eastAsia="標楷體" w:hAnsi="標楷體" w:hint="eastAsia"/>
          <w:sz w:val="28"/>
          <w:szCs w:val="28"/>
        </w:rPr>
        <w:t>)</w:t>
      </w:r>
    </w:p>
    <w:p w:rsidR="001A1491" w:rsidRDefault="001A1491" w:rsidP="001A1491">
      <w:pPr>
        <w:pStyle w:val="ac"/>
        <w:numPr>
          <w:ilvl w:val="0"/>
          <w:numId w:val="4"/>
        </w:numPr>
        <w:spacing w:line="0" w:lineRule="atLeast"/>
        <w:ind w:leftChars="100" w:left="240" w:firstLineChars="100" w:firstLine="280"/>
        <w:rPr>
          <w:rFonts w:eastAsia="標楷體" w:hAnsi="標楷體"/>
          <w:sz w:val="28"/>
          <w:szCs w:val="28"/>
        </w:rPr>
      </w:pPr>
      <w:r w:rsidRPr="001A1491">
        <w:rPr>
          <w:rFonts w:eastAsia="標楷體" w:hAnsi="標楷體" w:hint="eastAsia"/>
          <w:sz w:val="28"/>
          <w:szCs w:val="28"/>
        </w:rPr>
        <w:t>公車</w:t>
      </w:r>
      <w:r w:rsidRPr="001A1491">
        <w:rPr>
          <w:rFonts w:eastAsia="標楷體" w:hAnsi="標楷體" w:hint="eastAsia"/>
          <w:sz w:val="28"/>
          <w:szCs w:val="28"/>
        </w:rPr>
        <w:t xml:space="preserve">257,279 - </w:t>
      </w:r>
      <w:r w:rsidRPr="001A1491">
        <w:rPr>
          <w:rFonts w:eastAsia="標楷體" w:hAnsi="標楷體" w:hint="eastAsia"/>
          <w:sz w:val="28"/>
          <w:szCs w:val="28"/>
        </w:rPr>
        <w:t>玉成公園</w:t>
      </w:r>
      <w:r w:rsidRPr="001A1491">
        <w:rPr>
          <w:rFonts w:eastAsia="標楷體" w:hAnsi="標楷體" w:hint="eastAsia"/>
          <w:sz w:val="28"/>
          <w:szCs w:val="28"/>
        </w:rPr>
        <w:t>(</w:t>
      </w:r>
      <w:r w:rsidRPr="001A1491">
        <w:rPr>
          <w:rFonts w:eastAsia="標楷體" w:hAnsi="標楷體" w:hint="eastAsia"/>
          <w:sz w:val="28"/>
          <w:szCs w:val="28"/>
        </w:rPr>
        <w:t>步行</w:t>
      </w:r>
      <w:r w:rsidRPr="001A1491">
        <w:rPr>
          <w:rFonts w:eastAsia="標楷體" w:hAnsi="標楷體" w:hint="eastAsia"/>
          <w:sz w:val="28"/>
          <w:szCs w:val="28"/>
        </w:rPr>
        <w:t>5</w:t>
      </w:r>
      <w:r w:rsidRPr="001A1491">
        <w:rPr>
          <w:rFonts w:eastAsia="標楷體" w:hAnsi="標楷體" w:hint="eastAsia"/>
          <w:sz w:val="28"/>
          <w:szCs w:val="28"/>
        </w:rPr>
        <w:t>分鐘</w:t>
      </w:r>
      <w:r w:rsidRPr="001A1491">
        <w:rPr>
          <w:rFonts w:eastAsia="標楷體" w:hAnsi="標楷體" w:hint="eastAsia"/>
          <w:sz w:val="28"/>
          <w:szCs w:val="28"/>
        </w:rPr>
        <w:t>)</w:t>
      </w:r>
    </w:p>
    <w:p w:rsidR="001A1491" w:rsidRDefault="001A1491" w:rsidP="001A1491">
      <w:pPr>
        <w:pStyle w:val="ac"/>
        <w:numPr>
          <w:ilvl w:val="0"/>
          <w:numId w:val="4"/>
        </w:numPr>
        <w:spacing w:line="0" w:lineRule="atLeast"/>
        <w:ind w:leftChars="100" w:left="240" w:firstLineChars="100" w:firstLine="280"/>
        <w:rPr>
          <w:rFonts w:eastAsia="標楷體" w:hAnsi="標楷體"/>
          <w:sz w:val="28"/>
          <w:szCs w:val="28"/>
        </w:rPr>
      </w:pPr>
      <w:r w:rsidRPr="001A1491">
        <w:rPr>
          <w:rFonts w:eastAsia="標楷體" w:hAnsi="標楷體" w:hint="eastAsia"/>
          <w:sz w:val="28"/>
          <w:szCs w:val="28"/>
        </w:rPr>
        <w:t>公車</w:t>
      </w:r>
      <w:r w:rsidRPr="001A1491">
        <w:rPr>
          <w:rFonts w:eastAsia="標楷體" w:hAnsi="標楷體" w:hint="eastAsia"/>
          <w:sz w:val="28"/>
          <w:szCs w:val="28"/>
        </w:rPr>
        <w:t>32,207,212</w:t>
      </w:r>
      <w:r w:rsidRPr="001A1491">
        <w:rPr>
          <w:rFonts w:eastAsia="標楷體" w:hAnsi="標楷體" w:hint="eastAsia"/>
          <w:sz w:val="28"/>
          <w:szCs w:val="28"/>
        </w:rPr>
        <w:t>正</w:t>
      </w:r>
      <w:r w:rsidRPr="001A1491">
        <w:rPr>
          <w:rFonts w:eastAsia="標楷體" w:hAnsi="標楷體" w:hint="eastAsia"/>
          <w:sz w:val="28"/>
          <w:szCs w:val="28"/>
        </w:rPr>
        <w:t>,212</w:t>
      </w:r>
      <w:r w:rsidRPr="001A1491">
        <w:rPr>
          <w:rFonts w:eastAsia="標楷體" w:hAnsi="標楷體" w:hint="eastAsia"/>
          <w:sz w:val="28"/>
          <w:szCs w:val="28"/>
        </w:rPr>
        <w:t>直</w:t>
      </w:r>
      <w:r w:rsidRPr="001A1491">
        <w:rPr>
          <w:rFonts w:eastAsia="標楷體" w:hAnsi="標楷體" w:hint="eastAsia"/>
          <w:sz w:val="28"/>
          <w:szCs w:val="28"/>
        </w:rPr>
        <w:t>,240</w:t>
      </w:r>
      <w:r w:rsidRPr="001A1491">
        <w:rPr>
          <w:rFonts w:eastAsia="標楷體" w:hAnsi="標楷體" w:hint="eastAsia"/>
          <w:sz w:val="28"/>
          <w:szCs w:val="28"/>
        </w:rPr>
        <w:t>正</w:t>
      </w:r>
      <w:r w:rsidRPr="001A1491">
        <w:rPr>
          <w:rFonts w:eastAsia="標楷體" w:hAnsi="標楷體" w:hint="eastAsia"/>
          <w:sz w:val="28"/>
          <w:szCs w:val="28"/>
        </w:rPr>
        <w:t>,240</w:t>
      </w:r>
      <w:r w:rsidRPr="001A1491">
        <w:rPr>
          <w:rFonts w:eastAsia="標楷體" w:hAnsi="標楷體" w:hint="eastAsia"/>
          <w:sz w:val="28"/>
          <w:szCs w:val="28"/>
        </w:rPr>
        <w:t>新明</w:t>
      </w:r>
      <w:r w:rsidRPr="001A1491">
        <w:rPr>
          <w:rFonts w:eastAsia="標楷體" w:hAnsi="標楷體" w:hint="eastAsia"/>
          <w:sz w:val="28"/>
          <w:szCs w:val="28"/>
        </w:rPr>
        <w:t xml:space="preserve">,270,279,281,284,6 - </w:t>
      </w:r>
      <w:r w:rsidRPr="001A1491">
        <w:rPr>
          <w:rFonts w:eastAsia="標楷體" w:hAnsi="標楷體" w:hint="eastAsia"/>
          <w:sz w:val="28"/>
          <w:szCs w:val="28"/>
        </w:rPr>
        <w:t>忠孝醫院</w:t>
      </w:r>
      <w:r w:rsidRPr="001A1491">
        <w:rPr>
          <w:rFonts w:eastAsia="標楷體" w:hAnsi="標楷體" w:hint="eastAsia"/>
          <w:sz w:val="28"/>
          <w:szCs w:val="28"/>
        </w:rPr>
        <w:t>(</w:t>
      </w:r>
      <w:r w:rsidRPr="001A1491">
        <w:rPr>
          <w:rFonts w:eastAsia="標楷體" w:hAnsi="標楷體" w:hint="eastAsia"/>
          <w:sz w:val="28"/>
          <w:szCs w:val="28"/>
        </w:rPr>
        <w:t>步行</w:t>
      </w:r>
      <w:r w:rsidRPr="001A1491">
        <w:rPr>
          <w:rFonts w:eastAsia="標楷體" w:hAnsi="標楷體" w:hint="eastAsia"/>
          <w:sz w:val="28"/>
          <w:szCs w:val="28"/>
        </w:rPr>
        <w:t xml:space="preserve"> 5</w:t>
      </w:r>
      <w:r w:rsidRPr="001A1491">
        <w:rPr>
          <w:rFonts w:eastAsia="標楷體" w:hAnsi="標楷體" w:hint="eastAsia"/>
          <w:sz w:val="28"/>
          <w:szCs w:val="28"/>
        </w:rPr>
        <w:t>分鐘</w:t>
      </w:r>
      <w:r w:rsidRPr="001A1491">
        <w:rPr>
          <w:rFonts w:eastAsia="標楷體" w:hAnsi="標楷體" w:hint="eastAsia"/>
          <w:sz w:val="28"/>
          <w:szCs w:val="28"/>
        </w:rPr>
        <w:t>)</w:t>
      </w:r>
    </w:p>
    <w:p w:rsidR="00F120DA" w:rsidRDefault="001A1491" w:rsidP="001A1491">
      <w:pPr>
        <w:pStyle w:val="ac"/>
        <w:numPr>
          <w:ilvl w:val="0"/>
          <w:numId w:val="4"/>
        </w:numPr>
        <w:spacing w:line="0" w:lineRule="atLeast"/>
        <w:ind w:leftChars="100" w:left="240" w:firstLineChars="100" w:firstLine="280"/>
        <w:rPr>
          <w:rFonts w:eastAsia="標楷體" w:hAnsi="標楷體"/>
          <w:sz w:val="28"/>
          <w:szCs w:val="28"/>
        </w:rPr>
      </w:pPr>
      <w:r w:rsidRPr="001A1491">
        <w:rPr>
          <w:rFonts w:eastAsia="標楷體" w:hAnsi="標楷體" w:hint="eastAsia"/>
          <w:sz w:val="28"/>
          <w:szCs w:val="28"/>
        </w:rPr>
        <w:t>公車</w:t>
      </w:r>
      <w:r w:rsidRPr="001A1491">
        <w:rPr>
          <w:rFonts w:eastAsia="標楷體" w:hAnsi="標楷體" w:hint="eastAsia"/>
          <w:sz w:val="28"/>
          <w:szCs w:val="28"/>
        </w:rPr>
        <w:t xml:space="preserve">32,523 - </w:t>
      </w:r>
      <w:r w:rsidRPr="001A1491">
        <w:rPr>
          <w:rFonts w:eastAsia="標楷體" w:hAnsi="標楷體" w:hint="eastAsia"/>
          <w:sz w:val="28"/>
          <w:szCs w:val="28"/>
        </w:rPr>
        <w:t>忠孝醫院</w:t>
      </w:r>
      <w:r w:rsidRPr="001A1491">
        <w:rPr>
          <w:rFonts w:eastAsia="標楷體" w:hAnsi="標楷體" w:hint="eastAsia"/>
          <w:sz w:val="28"/>
          <w:szCs w:val="28"/>
        </w:rPr>
        <w:t>(</w:t>
      </w:r>
      <w:r w:rsidRPr="001A1491">
        <w:rPr>
          <w:rFonts w:eastAsia="標楷體" w:hAnsi="標楷體" w:hint="eastAsia"/>
          <w:sz w:val="28"/>
          <w:szCs w:val="28"/>
        </w:rPr>
        <w:t>同德</w:t>
      </w:r>
      <w:r w:rsidRPr="001A1491">
        <w:rPr>
          <w:rFonts w:eastAsia="標楷體" w:hAnsi="標楷體" w:hint="eastAsia"/>
          <w:sz w:val="28"/>
          <w:szCs w:val="28"/>
        </w:rPr>
        <w:t>)</w:t>
      </w:r>
    </w:p>
    <w:p w:rsidR="008C582E" w:rsidRPr="008C582E" w:rsidRDefault="008C582E" w:rsidP="008C582E">
      <w:pPr>
        <w:spacing w:line="0" w:lineRule="atLeast"/>
        <w:rPr>
          <w:rFonts w:eastAsia="標楷體" w:hAnsi="標楷體"/>
          <w:sz w:val="28"/>
          <w:szCs w:val="28"/>
          <w:u w:val="single"/>
        </w:rPr>
      </w:pPr>
      <w:r w:rsidRPr="008C582E">
        <w:rPr>
          <w:rFonts w:eastAsia="標楷體" w:hAnsi="標楷體" w:hint="eastAsia"/>
          <w:sz w:val="28"/>
          <w:szCs w:val="28"/>
          <w:u w:val="single"/>
        </w:rPr>
        <w:t>演藝廳位於面對校門口右手邊之運動中心</w:t>
      </w:r>
      <w:r>
        <w:rPr>
          <w:rFonts w:eastAsia="標楷體" w:hAnsi="標楷體" w:hint="eastAsia"/>
          <w:sz w:val="28"/>
          <w:szCs w:val="28"/>
          <w:u w:val="single"/>
        </w:rPr>
        <w:t>2</w:t>
      </w:r>
      <w:r>
        <w:rPr>
          <w:rFonts w:eastAsia="標楷體" w:hAnsi="標楷體" w:hint="eastAsia"/>
          <w:sz w:val="28"/>
          <w:szCs w:val="28"/>
          <w:u w:val="single"/>
        </w:rPr>
        <w:t>樓</w:t>
      </w:r>
      <w:r w:rsidRPr="008C582E">
        <w:rPr>
          <w:rFonts w:eastAsia="標楷體" w:hAnsi="標楷體" w:hint="eastAsia"/>
          <w:sz w:val="28"/>
          <w:szCs w:val="28"/>
          <w:u w:val="single"/>
        </w:rPr>
        <w:t>，不須經過校門即可抵達。</w:t>
      </w:r>
    </w:p>
    <w:p w:rsidR="00F120DA" w:rsidRPr="000478F5" w:rsidRDefault="00F120DA" w:rsidP="000478F5">
      <w:pPr>
        <w:spacing w:line="0" w:lineRule="atLeast"/>
        <w:ind w:leftChars="-150" w:left="50" w:hangingChars="128" w:hanging="410"/>
        <w:rPr>
          <w:rFonts w:eastAsia="標楷體"/>
          <w:b/>
          <w:sz w:val="32"/>
          <w:szCs w:val="32"/>
        </w:rPr>
      </w:pPr>
      <w:r w:rsidRPr="000478F5">
        <w:rPr>
          <w:rFonts w:eastAsia="標楷體" w:hint="eastAsia"/>
          <w:b/>
          <w:sz w:val="32"/>
          <w:szCs w:val="32"/>
        </w:rPr>
        <w:t>拾、注意事項：</w:t>
      </w:r>
    </w:p>
    <w:p w:rsidR="00F120DA" w:rsidRDefault="00F120DA" w:rsidP="009B133E">
      <w:pPr>
        <w:spacing w:line="0" w:lineRule="atLeast"/>
        <w:ind w:leftChars="100" w:left="240" w:firstLineChars="100" w:firstLine="280"/>
        <w:rPr>
          <w:rFonts w:ascii="標楷體" w:eastAsia="標楷體" w:hAnsi="標楷體"/>
          <w:color w:val="000000"/>
        </w:rPr>
      </w:pPr>
      <w:r>
        <w:rPr>
          <w:rFonts w:eastAsia="標楷體" w:hint="eastAsia"/>
          <w:b/>
          <w:sz w:val="28"/>
          <w:szCs w:val="28"/>
        </w:rPr>
        <w:t xml:space="preserve">    </w:t>
      </w:r>
      <w:r w:rsidRPr="009B133E">
        <w:rPr>
          <w:rFonts w:eastAsia="標楷體" w:hAnsi="標楷體" w:hint="eastAsia"/>
          <w:sz w:val="28"/>
          <w:szCs w:val="28"/>
        </w:rPr>
        <w:t>為減少資源消耗以實踐健康環保生活，請自備環保杯。</w:t>
      </w:r>
      <w:r w:rsidR="008C582E">
        <w:rPr>
          <w:rFonts w:eastAsia="標楷體" w:hAnsi="標楷體" w:hint="eastAsia"/>
          <w:sz w:val="28"/>
          <w:szCs w:val="28"/>
        </w:rPr>
        <w:t>研習結束時會發放點心餐盒</w:t>
      </w:r>
      <w:r w:rsidR="008C582E">
        <w:rPr>
          <w:rFonts w:eastAsia="標楷體" w:hAnsi="標楷體" w:hint="eastAsia"/>
          <w:sz w:val="28"/>
          <w:szCs w:val="28"/>
        </w:rPr>
        <w:t>(</w:t>
      </w:r>
      <w:r w:rsidR="008C582E">
        <w:rPr>
          <w:rFonts w:eastAsia="標楷體" w:hAnsi="標楷體" w:hint="eastAsia"/>
          <w:sz w:val="28"/>
          <w:szCs w:val="28"/>
        </w:rPr>
        <w:t>研習場地無法用餐</w:t>
      </w:r>
      <w:r w:rsidR="008C582E">
        <w:rPr>
          <w:rFonts w:eastAsia="標楷體" w:hAnsi="標楷體" w:hint="eastAsia"/>
          <w:sz w:val="28"/>
          <w:szCs w:val="28"/>
        </w:rPr>
        <w:t>)</w:t>
      </w:r>
      <w:r w:rsidR="008C582E">
        <w:rPr>
          <w:rFonts w:eastAsia="標楷體" w:hAnsi="標楷體" w:hint="eastAsia"/>
          <w:sz w:val="28"/>
          <w:szCs w:val="28"/>
        </w:rPr>
        <w:t>，葷素需求請在研習系統上報名</w:t>
      </w:r>
      <w:r w:rsidR="003A1035">
        <w:rPr>
          <w:rFonts w:eastAsia="標楷體" w:hAnsi="標楷體" w:hint="eastAsia"/>
          <w:sz w:val="28"/>
          <w:szCs w:val="28"/>
        </w:rPr>
        <w:t>時註明。</w:t>
      </w:r>
    </w:p>
    <w:p w:rsidR="00F120DA" w:rsidRPr="008C582E" w:rsidRDefault="00F120DA" w:rsidP="00F120DA">
      <w:pPr>
        <w:spacing w:line="0" w:lineRule="atLeast"/>
        <w:ind w:leftChars="100" w:left="240" w:firstLineChars="100" w:firstLine="240"/>
        <w:rPr>
          <w:rFonts w:ascii="標楷體" w:eastAsia="標楷體" w:hAnsi="標楷體"/>
          <w:color w:val="FF0000"/>
        </w:rPr>
      </w:pPr>
    </w:p>
    <w:p w:rsidR="00F120DA" w:rsidRPr="000478F5" w:rsidRDefault="00F120DA" w:rsidP="000478F5">
      <w:pPr>
        <w:spacing w:line="0" w:lineRule="atLeast"/>
        <w:ind w:leftChars="-150" w:left="50" w:hangingChars="128" w:hanging="410"/>
        <w:rPr>
          <w:rFonts w:eastAsia="標楷體"/>
          <w:b/>
          <w:sz w:val="32"/>
          <w:szCs w:val="32"/>
        </w:rPr>
      </w:pPr>
      <w:r w:rsidRPr="000478F5">
        <w:rPr>
          <w:rFonts w:eastAsia="標楷體" w:hint="eastAsia"/>
          <w:b/>
          <w:sz w:val="32"/>
          <w:szCs w:val="32"/>
        </w:rPr>
        <w:t>拾壹、經費來源：</w:t>
      </w:r>
    </w:p>
    <w:p w:rsidR="00F120DA" w:rsidRDefault="00F120DA" w:rsidP="009B133E">
      <w:pPr>
        <w:spacing w:line="0" w:lineRule="atLeast"/>
        <w:ind w:leftChars="100" w:left="240" w:firstLineChars="100" w:firstLine="280"/>
        <w:rPr>
          <w:rFonts w:ascii="標楷體" w:eastAsia="標楷體" w:hAnsi="標楷體"/>
          <w:color w:val="000000"/>
        </w:rPr>
      </w:pPr>
      <w:r>
        <w:rPr>
          <w:rFonts w:eastAsia="標楷體" w:hint="eastAsia"/>
          <w:b/>
          <w:sz w:val="28"/>
          <w:szCs w:val="28"/>
        </w:rPr>
        <w:t xml:space="preserve">    </w:t>
      </w:r>
      <w:r w:rsidRPr="009B133E">
        <w:rPr>
          <w:rFonts w:eastAsia="標楷體" w:hAnsi="標楷體" w:hint="eastAsia"/>
          <w:sz w:val="28"/>
          <w:szCs w:val="28"/>
        </w:rPr>
        <w:t>全額</w:t>
      </w:r>
      <w:r w:rsidRPr="009B133E">
        <w:rPr>
          <w:rFonts w:eastAsia="標楷體" w:hAnsi="標楷體"/>
          <w:sz w:val="28"/>
          <w:szCs w:val="28"/>
        </w:rPr>
        <w:t>由臺北市</w:t>
      </w:r>
      <w:r w:rsidRPr="009B133E">
        <w:rPr>
          <w:rFonts w:eastAsia="標楷體" w:hAnsi="標楷體" w:hint="eastAsia"/>
          <w:sz w:val="28"/>
          <w:szCs w:val="28"/>
        </w:rPr>
        <w:t>家庭教育中心</w:t>
      </w:r>
      <w:proofErr w:type="gramStart"/>
      <w:r w:rsidRPr="009B133E">
        <w:rPr>
          <w:rFonts w:eastAsia="標楷體" w:hAnsi="標楷體" w:hint="eastAsia"/>
          <w:sz w:val="28"/>
          <w:szCs w:val="28"/>
        </w:rPr>
        <w:t>104</w:t>
      </w:r>
      <w:proofErr w:type="gramEnd"/>
      <w:r w:rsidRPr="009B133E">
        <w:rPr>
          <w:rFonts w:eastAsia="標楷體" w:hAnsi="標楷體" w:hint="eastAsia"/>
          <w:sz w:val="28"/>
          <w:szCs w:val="28"/>
        </w:rPr>
        <w:t>年度單位預算</w:t>
      </w:r>
      <w:r w:rsidRPr="009B133E">
        <w:rPr>
          <w:rFonts w:eastAsia="標楷體" w:hAnsi="標楷體"/>
          <w:sz w:val="28"/>
          <w:szCs w:val="28"/>
        </w:rPr>
        <w:t>項下支應。</w:t>
      </w:r>
    </w:p>
    <w:p w:rsidR="00F120DA" w:rsidRDefault="00F120DA" w:rsidP="00F120DA">
      <w:pPr>
        <w:spacing w:line="0" w:lineRule="atLeast"/>
        <w:ind w:leftChars="-150" w:left="-53" w:hangingChars="128" w:hanging="307"/>
        <w:rPr>
          <w:rFonts w:ascii="標楷體" w:eastAsia="標楷體" w:hAnsi="標楷體"/>
          <w:color w:val="000000"/>
        </w:rPr>
      </w:pPr>
    </w:p>
    <w:p w:rsidR="00F120DA" w:rsidRPr="00D35D4E" w:rsidRDefault="00F120DA" w:rsidP="001210D2">
      <w:pPr>
        <w:spacing w:line="0" w:lineRule="atLeast"/>
        <w:ind w:leftChars="-150" w:left="50" w:hangingChars="128" w:hanging="410"/>
        <w:rPr>
          <w:rFonts w:eastAsia="標楷體"/>
          <w:b/>
          <w:color w:val="000000"/>
        </w:rPr>
      </w:pPr>
      <w:r w:rsidRPr="000478F5">
        <w:rPr>
          <w:rFonts w:eastAsia="標楷體" w:hint="eastAsia"/>
          <w:b/>
          <w:sz w:val="32"/>
          <w:szCs w:val="32"/>
        </w:rPr>
        <w:t>拾貳</w:t>
      </w:r>
      <w:r w:rsidRPr="000478F5">
        <w:rPr>
          <w:rFonts w:eastAsia="標楷體"/>
          <w:b/>
          <w:sz w:val="32"/>
          <w:szCs w:val="32"/>
        </w:rPr>
        <w:t>、本計畫</w:t>
      </w:r>
      <w:r w:rsidRPr="000478F5">
        <w:rPr>
          <w:rFonts w:eastAsia="標楷體" w:hint="eastAsia"/>
          <w:b/>
          <w:sz w:val="32"/>
          <w:szCs w:val="32"/>
        </w:rPr>
        <w:t xml:space="preserve"> </w:t>
      </w:r>
      <w:r w:rsidRPr="000478F5">
        <w:rPr>
          <w:rFonts w:eastAsia="標楷體" w:hint="eastAsia"/>
          <w:b/>
          <w:sz w:val="32"/>
          <w:szCs w:val="32"/>
        </w:rPr>
        <w:t>奉核後實施，修正時亦同</w:t>
      </w:r>
      <w:r w:rsidRPr="000478F5">
        <w:rPr>
          <w:rFonts w:eastAsia="標楷體"/>
          <w:b/>
          <w:sz w:val="32"/>
          <w:szCs w:val="32"/>
        </w:rPr>
        <w:t>。</w:t>
      </w:r>
      <w:bookmarkStart w:id="1" w:name="RANGE!A1:S34"/>
      <w:bookmarkEnd w:id="1"/>
    </w:p>
    <w:sectPr w:rsidR="00F120DA" w:rsidRPr="00D35D4E" w:rsidSect="000D20E1">
      <w:footerReference w:type="even" r:id="rId10"/>
      <w:footerReference w:type="default" r:id="rId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350" w:rsidRDefault="00781350" w:rsidP="004A5559">
      <w:r>
        <w:separator/>
      </w:r>
    </w:p>
  </w:endnote>
  <w:endnote w:type="continuationSeparator" w:id="0">
    <w:p w:rsidR="00781350" w:rsidRDefault="00781350" w:rsidP="004A5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A56" w:rsidRDefault="009554C5" w:rsidP="00E97394">
    <w:pPr>
      <w:pStyle w:val="a3"/>
      <w:framePr w:wrap="around" w:vAnchor="text" w:hAnchor="margin" w:xAlign="center" w:y="1"/>
      <w:rPr>
        <w:rStyle w:val="a5"/>
      </w:rPr>
    </w:pPr>
    <w:r>
      <w:rPr>
        <w:rStyle w:val="a5"/>
      </w:rPr>
      <w:fldChar w:fldCharType="begin"/>
    </w:r>
    <w:r w:rsidR="00F120DA">
      <w:rPr>
        <w:rStyle w:val="a5"/>
      </w:rPr>
      <w:instrText xml:space="preserve">PAGE  </w:instrText>
    </w:r>
    <w:r>
      <w:rPr>
        <w:rStyle w:val="a5"/>
      </w:rPr>
      <w:fldChar w:fldCharType="end"/>
    </w:r>
  </w:p>
  <w:p w:rsidR="002A3A56" w:rsidRDefault="0078135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A56" w:rsidRDefault="009554C5" w:rsidP="00E97394">
    <w:pPr>
      <w:pStyle w:val="a3"/>
      <w:framePr w:wrap="around" w:vAnchor="text" w:hAnchor="margin" w:xAlign="center" w:y="1"/>
      <w:rPr>
        <w:rStyle w:val="a5"/>
      </w:rPr>
    </w:pPr>
    <w:r>
      <w:rPr>
        <w:rStyle w:val="a5"/>
      </w:rPr>
      <w:fldChar w:fldCharType="begin"/>
    </w:r>
    <w:r w:rsidR="00F120DA">
      <w:rPr>
        <w:rStyle w:val="a5"/>
      </w:rPr>
      <w:instrText xml:space="preserve">PAGE  </w:instrText>
    </w:r>
    <w:r>
      <w:rPr>
        <w:rStyle w:val="a5"/>
      </w:rPr>
      <w:fldChar w:fldCharType="separate"/>
    </w:r>
    <w:r w:rsidR="00B44118">
      <w:rPr>
        <w:rStyle w:val="a5"/>
        <w:noProof/>
      </w:rPr>
      <w:t>1</w:t>
    </w:r>
    <w:r>
      <w:rPr>
        <w:rStyle w:val="a5"/>
      </w:rPr>
      <w:fldChar w:fldCharType="end"/>
    </w:r>
  </w:p>
  <w:p w:rsidR="002A3A56" w:rsidRDefault="0078135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350" w:rsidRDefault="00781350" w:rsidP="004A5559">
      <w:r>
        <w:separator/>
      </w:r>
    </w:p>
  </w:footnote>
  <w:footnote w:type="continuationSeparator" w:id="0">
    <w:p w:rsidR="00781350" w:rsidRDefault="00781350" w:rsidP="004A55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745C4"/>
    <w:multiLevelType w:val="hybridMultilevel"/>
    <w:tmpl w:val="711A50CE"/>
    <w:lvl w:ilvl="0" w:tplc="04090015">
      <w:start w:val="1"/>
      <w:numFmt w:val="taiwaneseCountingThousand"/>
      <w:lvlText w:val="%1、"/>
      <w:lvlJc w:val="left"/>
      <w:pPr>
        <w:ind w:left="1000" w:hanging="480"/>
      </w:p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1">
    <w:nsid w:val="46FC79DE"/>
    <w:multiLevelType w:val="hybridMultilevel"/>
    <w:tmpl w:val="16E6E27E"/>
    <w:lvl w:ilvl="0" w:tplc="04090015">
      <w:start w:val="1"/>
      <w:numFmt w:val="taiwaneseCountingThousand"/>
      <w:lvlText w:val="%1、"/>
      <w:lvlJc w:val="left"/>
      <w:pPr>
        <w:ind w:left="1000" w:hanging="480"/>
      </w:p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2">
    <w:nsid w:val="790E4D7F"/>
    <w:multiLevelType w:val="hybridMultilevel"/>
    <w:tmpl w:val="89C4C736"/>
    <w:lvl w:ilvl="0" w:tplc="03007154">
      <w:start w:val="1"/>
      <w:numFmt w:val="bullet"/>
      <w:lvlText w:val=""/>
      <w:lvlJc w:val="left"/>
      <w:pPr>
        <w:tabs>
          <w:tab w:val="num" w:pos="344"/>
        </w:tabs>
        <w:ind w:left="514" w:hanging="257"/>
      </w:pPr>
      <w:rPr>
        <w:rFonts w:ascii="Wingdings" w:hAnsi="Wingdings" w:hint="default"/>
        <w:sz w:val="20"/>
        <w:szCs w:val="20"/>
      </w:rPr>
    </w:lvl>
    <w:lvl w:ilvl="1" w:tplc="04090003">
      <w:start w:val="1"/>
      <w:numFmt w:val="bullet"/>
      <w:lvlText w:val=""/>
      <w:lvlJc w:val="left"/>
      <w:pPr>
        <w:tabs>
          <w:tab w:val="num" w:pos="737"/>
        </w:tabs>
        <w:ind w:left="737" w:hanging="480"/>
      </w:pPr>
      <w:rPr>
        <w:rFonts w:ascii="Wingdings" w:hAnsi="Wingdings" w:hint="default"/>
      </w:rPr>
    </w:lvl>
    <w:lvl w:ilvl="2" w:tplc="04090005" w:tentative="1">
      <w:start w:val="1"/>
      <w:numFmt w:val="bullet"/>
      <w:lvlText w:val=""/>
      <w:lvlJc w:val="left"/>
      <w:pPr>
        <w:tabs>
          <w:tab w:val="num" w:pos="1217"/>
        </w:tabs>
        <w:ind w:left="1217" w:hanging="480"/>
      </w:pPr>
      <w:rPr>
        <w:rFonts w:ascii="Wingdings" w:hAnsi="Wingdings" w:hint="default"/>
      </w:rPr>
    </w:lvl>
    <w:lvl w:ilvl="3" w:tplc="04090001" w:tentative="1">
      <w:start w:val="1"/>
      <w:numFmt w:val="bullet"/>
      <w:lvlText w:val=""/>
      <w:lvlJc w:val="left"/>
      <w:pPr>
        <w:tabs>
          <w:tab w:val="num" w:pos="1697"/>
        </w:tabs>
        <w:ind w:left="1697" w:hanging="480"/>
      </w:pPr>
      <w:rPr>
        <w:rFonts w:ascii="Wingdings" w:hAnsi="Wingdings" w:hint="default"/>
      </w:rPr>
    </w:lvl>
    <w:lvl w:ilvl="4" w:tplc="04090003" w:tentative="1">
      <w:start w:val="1"/>
      <w:numFmt w:val="bullet"/>
      <w:lvlText w:val=""/>
      <w:lvlJc w:val="left"/>
      <w:pPr>
        <w:tabs>
          <w:tab w:val="num" w:pos="2177"/>
        </w:tabs>
        <w:ind w:left="2177" w:hanging="480"/>
      </w:pPr>
      <w:rPr>
        <w:rFonts w:ascii="Wingdings" w:hAnsi="Wingdings" w:hint="default"/>
      </w:rPr>
    </w:lvl>
    <w:lvl w:ilvl="5" w:tplc="04090005" w:tentative="1">
      <w:start w:val="1"/>
      <w:numFmt w:val="bullet"/>
      <w:lvlText w:val=""/>
      <w:lvlJc w:val="left"/>
      <w:pPr>
        <w:tabs>
          <w:tab w:val="num" w:pos="2657"/>
        </w:tabs>
        <w:ind w:left="2657" w:hanging="480"/>
      </w:pPr>
      <w:rPr>
        <w:rFonts w:ascii="Wingdings" w:hAnsi="Wingdings" w:hint="default"/>
      </w:rPr>
    </w:lvl>
    <w:lvl w:ilvl="6" w:tplc="04090001" w:tentative="1">
      <w:start w:val="1"/>
      <w:numFmt w:val="bullet"/>
      <w:lvlText w:val=""/>
      <w:lvlJc w:val="left"/>
      <w:pPr>
        <w:tabs>
          <w:tab w:val="num" w:pos="3137"/>
        </w:tabs>
        <w:ind w:left="3137" w:hanging="480"/>
      </w:pPr>
      <w:rPr>
        <w:rFonts w:ascii="Wingdings" w:hAnsi="Wingdings" w:hint="default"/>
      </w:rPr>
    </w:lvl>
    <w:lvl w:ilvl="7" w:tplc="04090003" w:tentative="1">
      <w:start w:val="1"/>
      <w:numFmt w:val="bullet"/>
      <w:lvlText w:val=""/>
      <w:lvlJc w:val="left"/>
      <w:pPr>
        <w:tabs>
          <w:tab w:val="num" w:pos="3617"/>
        </w:tabs>
        <w:ind w:left="3617" w:hanging="480"/>
      </w:pPr>
      <w:rPr>
        <w:rFonts w:ascii="Wingdings" w:hAnsi="Wingdings" w:hint="default"/>
      </w:rPr>
    </w:lvl>
    <w:lvl w:ilvl="8" w:tplc="04090005" w:tentative="1">
      <w:start w:val="1"/>
      <w:numFmt w:val="bullet"/>
      <w:lvlText w:val=""/>
      <w:lvlJc w:val="left"/>
      <w:pPr>
        <w:tabs>
          <w:tab w:val="num" w:pos="4097"/>
        </w:tabs>
        <w:ind w:left="4097" w:hanging="480"/>
      </w:pPr>
      <w:rPr>
        <w:rFonts w:ascii="Wingdings" w:hAnsi="Wingdings" w:hint="default"/>
      </w:rPr>
    </w:lvl>
  </w:abstractNum>
  <w:abstractNum w:abstractNumId="3">
    <w:nsid w:val="7D631ED7"/>
    <w:multiLevelType w:val="hybridMultilevel"/>
    <w:tmpl w:val="C0AE75B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0DA"/>
    <w:rsid w:val="00003D6A"/>
    <w:rsid w:val="00037758"/>
    <w:rsid w:val="000478F5"/>
    <w:rsid w:val="001210D2"/>
    <w:rsid w:val="001A1491"/>
    <w:rsid w:val="001B44CC"/>
    <w:rsid w:val="00283C6D"/>
    <w:rsid w:val="002A4664"/>
    <w:rsid w:val="003A1035"/>
    <w:rsid w:val="003B5B52"/>
    <w:rsid w:val="00454798"/>
    <w:rsid w:val="00456A90"/>
    <w:rsid w:val="004A5559"/>
    <w:rsid w:val="004C7B65"/>
    <w:rsid w:val="004E7760"/>
    <w:rsid w:val="0051460E"/>
    <w:rsid w:val="00592CFB"/>
    <w:rsid w:val="005B1CF9"/>
    <w:rsid w:val="005E0695"/>
    <w:rsid w:val="0061315C"/>
    <w:rsid w:val="00705AFE"/>
    <w:rsid w:val="00781350"/>
    <w:rsid w:val="007C1E4A"/>
    <w:rsid w:val="007F5009"/>
    <w:rsid w:val="00874225"/>
    <w:rsid w:val="00880905"/>
    <w:rsid w:val="008A57B2"/>
    <w:rsid w:val="008C582E"/>
    <w:rsid w:val="008C5AF1"/>
    <w:rsid w:val="00915305"/>
    <w:rsid w:val="009554C5"/>
    <w:rsid w:val="00964245"/>
    <w:rsid w:val="009A089B"/>
    <w:rsid w:val="009B133E"/>
    <w:rsid w:val="009E40B2"/>
    <w:rsid w:val="00A06D3B"/>
    <w:rsid w:val="00A365EC"/>
    <w:rsid w:val="00A64F34"/>
    <w:rsid w:val="00AE0AE9"/>
    <w:rsid w:val="00B44118"/>
    <w:rsid w:val="00BC1FB6"/>
    <w:rsid w:val="00C76ECA"/>
    <w:rsid w:val="00C8320E"/>
    <w:rsid w:val="00CC2A94"/>
    <w:rsid w:val="00CC7F93"/>
    <w:rsid w:val="00D24451"/>
    <w:rsid w:val="00D3452F"/>
    <w:rsid w:val="00D35D4E"/>
    <w:rsid w:val="00DE47A9"/>
    <w:rsid w:val="00E30D4E"/>
    <w:rsid w:val="00E40466"/>
    <w:rsid w:val="00E576DA"/>
    <w:rsid w:val="00E853B3"/>
    <w:rsid w:val="00E93335"/>
    <w:rsid w:val="00F120DA"/>
    <w:rsid w:val="00F20577"/>
    <w:rsid w:val="00F266E3"/>
    <w:rsid w:val="00F858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0D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120DA"/>
    <w:pPr>
      <w:tabs>
        <w:tab w:val="center" w:pos="4153"/>
        <w:tab w:val="right" w:pos="8306"/>
      </w:tabs>
      <w:snapToGrid w:val="0"/>
    </w:pPr>
    <w:rPr>
      <w:sz w:val="20"/>
      <w:szCs w:val="20"/>
    </w:rPr>
  </w:style>
  <w:style w:type="character" w:customStyle="1" w:styleId="a4">
    <w:name w:val="頁尾 字元"/>
    <w:basedOn w:val="a0"/>
    <w:link w:val="a3"/>
    <w:rsid w:val="00F120DA"/>
    <w:rPr>
      <w:rFonts w:ascii="Times New Roman" w:eastAsia="新細明體" w:hAnsi="Times New Roman" w:cs="Times New Roman"/>
      <w:sz w:val="20"/>
      <w:szCs w:val="20"/>
    </w:rPr>
  </w:style>
  <w:style w:type="character" w:styleId="a5">
    <w:name w:val="page number"/>
    <w:basedOn w:val="a0"/>
    <w:rsid w:val="00F120DA"/>
  </w:style>
  <w:style w:type="character" w:customStyle="1" w:styleId="longtext1">
    <w:name w:val="long_text1"/>
    <w:basedOn w:val="a0"/>
    <w:rsid w:val="00F120DA"/>
    <w:rPr>
      <w:sz w:val="20"/>
      <w:szCs w:val="20"/>
    </w:rPr>
  </w:style>
  <w:style w:type="character" w:styleId="a6">
    <w:name w:val="Hyperlink"/>
    <w:basedOn w:val="a0"/>
    <w:rsid w:val="00F120DA"/>
    <w:rPr>
      <w:color w:val="0000FF"/>
      <w:u w:val="single"/>
    </w:rPr>
  </w:style>
  <w:style w:type="paragraph" w:styleId="a7">
    <w:name w:val="header"/>
    <w:basedOn w:val="a"/>
    <w:link w:val="a8"/>
    <w:uiPriority w:val="99"/>
    <w:unhideWhenUsed/>
    <w:rsid w:val="00F120DA"/>
    <w:pPr>
      <w:tabs>
        <w:tab w:val="center" w:pos="4153"/>
        <w:tab w:val="right" w:pos="8306"/>
      </w:tabs>
      <w:snapToGrid w:val="0"/>
    </w:pPr>
    <w:rPr>
      <w:sz w:val="20"/>
      <w:szCs w:val="20"/>
    </w:rPr>
  </w:style>
  <w:style w:type="character" w:customStyle="1" w:styleId="a8">
    <w:name w:val="頁首 字元"/>
    <w:basedOn w:val="a0"/>
    <w:link w:val="a7"/>
    <w:uiPriority w:val="99"/>
    <w:rsid w:val="00F120DA"/>
    <w:rPr>
      <w:rFonts w:ascii="Times New Roman" w:eastAsia="新細明體" w:hAnsi="Times New Roman" w:cs="Times New Roman"/>
      <w:sz w:val="20"/>
      <w:szCs w:val="20"/>
    </w:rPr>
  </w:style>
  <w:style w:type="paragraph" w:styleId="HTML">
    <w:name w:val="HTML Preformatted"/>
    <w:basedOn w:val="a"/>
    <w:link w:val="HTML0"/>
    <w:rsid w:val="00F120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rsid w:val="00F120DA"/>
    <w:rPr>
      <w:rFonts w:ascii="Arial Unicode MS" w:eastAsia="Arial Unicode MS" w:hAnsi="Arial Unicode MS" w:cs="Arial Unicode MS"/>
      <w:kern w:val="0"/>
      <w:sz w:val="20"/>
      <w:szCs w:val="20"/>
    </w:rPr>
  </w:style>
  <w:style w:type="table" w:styleId="a9">
    <w:name w:val="Table Grid"/>
    <w:basedOn w:val="a1"/>
    <w:uiPriority w:val="59"/>
    <w:rsid w:val="00F120DA"/>
    <w:pPr>
      <w:ind w:leftChars="72" w:left="72" w:rightChars="73" w:right="73"/>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35D4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35D4E"/>
    <w:rPr>
      <w:rFonts w:asciiTheme="majorHAnsi" w:eastAsiaTheme="majorEastAsia" w:hAnsiTheme="majorHAnsi" w:cstheme="majorBidi"/>
      <w:sz w:val="18"/>
      <w:szCs w:val="18"/>
    </w:rPr>
  </w:style>
  <w:style w:type="paragraph" w:styleId="ac">
    <w:name w:val="List Paragraph"/>
    <w:basedOn w:val="a"/>
    <w:uiPriority w:val="34"/>
    <w:qFormat/>
    <w:rsid w:val="001A149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0D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120DA"/>
    <w:pPr>
      <w:tabs>
        <w:tab w:val="center" w:pos="4153"/>
        <w:tab w:val="right" w:pos="8306"/>
      </w:tabs>
      <w:snapToGrid w:val="0"/>
    </w:pPr>
    <w:rPr>
      <w:sz w:val="20"/>
      <w:szCs w:val="20"/>
    </w:rPr>
  </w:style>
  <w:style w:type="character" w:customStyle="1" w:styleId="a4">
    <w:name w:val="頁尾 字元"/>
    <w:basedOn w:val="a0"/>
    <w:link w:val="a3"/>
    <w:rsid w:val="00F120DA"/>
    <w:rPr>
      <w:rFonts w:ascii="Times New Roman" w:eastAsia="新細明體" w:hAnsi="Times New Roman" w:cs="Times New Roman"/>
      <w:sz w:val="20"/>
      <w:szCs w:val="20"/>
    </w:rPr>
  </w:style>
  <w:style w:type="character" w:styleId="a5">
    <w:name w:val="page number"/>
    <w:basedOn w:val="a0"/>
    <w:rsid w:val="00F120DA"/>
  </w:style>
  <w:style w:type="character" w:customStyle="1" w:styleId="longtext1">
    <w:name w:val="long_text1"/>
    <w:basedOn w:val="a0"/>
    <w:rsid w:val="00F120DA"/>
    <w:rPr>
      <w:sz w:val="20"/>
      <w:szCs w:val="20"/>
    </w:rPr>
  </w:style>
  <w:style w:type="character" w:styleId="a6">
    <w:name w:val="Hyperlink"/>
    <w:basedOn w:val="a0"/>
    <w:rsid w:val="00F120DA"/>
    <w:rPr>
      <w:color w:val="0000FF"/>
      <w:u w:val="single"/>
    </w:rPr>
  </w:style>
  <w:style w:type="paragraph" w:styleId="a7">
    <w:name w:val="header"/>
    <w:basedOn w:val="a"/>
    <w:link w:val="a8"/>
    <w:uiPriority w:val="99"/>
    <w:unhideWhenUsed/>
    <w:rsid w:val="00F120DA"/>
    <w:pPr>
      <w:tabs>
        <w:tab w:val="center" w:pos="4153"/>
        <w:tab w:val="right" w:pos="8306"/>
      </w:tabs>
      <w:snapToGrid w:val="0"/>
    </w:pPr>
    <w:rPr>
      <w:sz w:val="20"/>
      <w:szCs w:val="20"/>
    </w:rPr>
  </w:style>
  <w:style w:type="character" w:customStyle="1" w:styleId="a8">
    <w:name w:val="頁首 字元"/>
    <w:basedOn w:val="a0"/>
    <w:link w:val="a7"/>
    <w:uiPriority w:val="99"/>
    <w:rsid w:val="00F120DA"/>
    <w:rPr>
      <w:rFonts w:ascii="Times New Roman" w:eastAsia="新細明體" w:hAnsi="Times New Roman" w:cs="Times New Roman"/>
      <w:sz w:val="20"/>
      <w:szCs w:val="20"/>
    </w:rPr>
  </w:style>
  <w:style w:type="paragraph" w:styleId="HTML">
    <w:name w:val="HTML Preformatted"/>
    <w:basedOn w:val="a"/>
    <w:link w:val="HTML0"/>
    <w:rsid w:val="00F120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rsid w:val="00F120DA"/>
    <w:rPr>
      <w:rFonts w:ascii="Arial Unicode MS" w:eastAsia="Arial Unicode MS" w:hAnsi="Arial Unicode MS" w:cs="Arial Unicode MS"/>
      <w:kern w:val="0"/>
      <w:sz w:val="20"/>
      <w:szCs w:val="20"/>
    </w:rPr>
  </w:style>
  <w:style w:type="table" w:styleId="a9">
    <w:name w:val="Table Grid"/>
    <w:basedOn w:val="a1"/>
    <w:uiPriority w:val="59"/>
    <w:rsid w:val="00F120DA"/>
    <w:pPr>
      <w:ind w:leftChars="72" w:left="72" w:rightChars="73" w:right="73"/>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35D4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35D4E"/>
    <w:rPr>
      <w:rFonts w:asciiTheme="majorHAnsi" w:eastAsiaTheme="majorEastAsia" w:hAnsiTheme="majorHAnsi" w:cstheme="majorBidi"/>
      <w:sz w:val="18"/>
      <w:szCs w:val="18"/>
    </w:rPr>
  </w:style>
  <w:style w:type="paragraph" w:styleId="ac">
    <w:name w:val="List Paragraph"/>
    <w:basedOn w:val="a"/>
    <w:uiPriority w:val="34"/>
    <w:qFormat/>
    <w:rsid w:val="001A149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insc.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E5CF46-DC8F-41BE-91A5-648880F1C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Dora</cp:lastModifiedBy>
  <cp:revision>2</cp:revision>
  <cp:lastPrinted>2015-05-22T08:50:00Z</cp:lastPrinted>
  <dcterms:created xsi:type="dcterms:W3CDTF">2015-06-04T08:09:00Z</dcterms:created>
  <dcterms:modified xsi:type="dcterms:W3CDTF">2015-06-04T08:09:00Z</dcterms:modified>
</cp:coreProperties>
</file>